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EA7" w:rsidRPr="00006EA7" w:rsidRDefault="00006EA7" w:rsidP="00006EA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услуги, срок</w:t>
      </w:r>
    </w:p>
    <w:p w:rsidR="00006EA7" w:rsidRPr="00006EA7" w:rsidRDefault="00006EA7" w:rsidP="00006E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приостановления предоставления государственной услуги, срок</w:t>
      </w:r>
    </w:p>
    <w:p w:rsidR="00006EA7" w:rsidRPr="00006EA7" w:rsidRDefault="00006EA7" w:rsidP="00006E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выдачи (направления) документов, являющихся результатом</w:t>
      </w:r>
    </w:p>
    <w:p w:rsidR="00006EA7" w:rsidRPr="00006EA7" w:rsidRDefault="00006EA7" w:rsidP="00006E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006EA7" w:rsidRPr="00006EA7" w:rsidRDefault="00006EA7" w:rsidP="00006E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A7" w:rsidRPr="00006EA7" w:rsidRDefault="00006EA7" w:rsidP="00006E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006EA7"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рождения, расторжения брака на основании решения суда, усыновления (удочерения) (далее - усыновление), смерти и выдача заявителю соответствующего свидетельства о государственной регистрации акта гражданского состояния (в случаях, установленных Федеральным </w:t>
      </w:r>
      <w:hyperlink r:id="rId4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N 143-ФЗ &lt;2&gt;, - справки о государственной регистрации акта гражданского состояния) установленной формы, которая утверждена </w:t>
      </w:r>
      <w:hyperlink r:id="rId5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Минюста России от 01.10.2018 N 200 "Об утверждении форм справок и иных документов, подтверждающих наличие</w:t>
      </w:r>
      <w:proofErr w:type="gramEnd"/>
      <w:r w:rsidRPr="00006E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6EA7">
        <w:rPr>
          <w:rFonts w:ascii="Times New Roman" w:hAnsi="Times New Roman" w:cs="Times New Roman"/>
          <w:sz w:val="28"/>
          <w:szCs w:val="28"/>
        </w:rPr>
        <w:t>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состояния", зарегистрирован Минюстом России 02.10.2018, регистрационный N 52299) (далее - Приказ Минюста России N 200), производятся в день обращения заявителя при условии предъявления всех оформленных надлежащим образом документов.</w:t>
      </w:r>
      <w:proofErr w:type="gramEnd"/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&lt;2&gt;</w:t>
      </w:r>
      <w:hyperlink r:id="rId6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Пункты 2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3 статьи 9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пункт 1 статьи 20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Федерального закона N 143-ФЗ.</w:t>
      </w:r>
    </w:p>
    <w:p w:rsidR="00006EA7" w:rsidRPr="00006EA7" w:rsidRDefault="00006EA7" w:rsidP="00006E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A7" w:rsidRPr="00006EA7" w:rsidRDefault="00006EA7" w:rsidP="00006E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7"/>
      <w:bookmarkEnd w:id="0"/>
      <w:r w:rsidRPr="00006EA7">
        <w:rPr>
          <w:rFonts w:ascii="Times New Roman" w:hAnsi="Times New Roman" w:cs="Times New Roman"/>
          <w:sz w:val="28"/>
          <w:szCs w:val="28"/>
        </w:rPr>
        <w:t xml:space="preserve">12. Государственная регистрация заключения брака и выдача заявителю свидетельства производятся по </w:t>
      </w:r>
      <w:proofErr w:type="gramStart"/>
      <w:r w:rsidRPr="00006EA7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006EA7">
        <w:rPr>
          <w:rFonts w:ascii="Times New Roman" w:hAnsi="Times New Roman" w:cs="Times New Roman"/>
          <w:sz w:val="28"/>
          <w:szCs w:val="28"/>
        </w:rPr>
        <w:t xml:space="preserve"> месяца и не позднее двенадцати месяцев со дня подачи совместного заявления о заключении брака в орган, предоставляющий государственную услугу.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6EA7">
        <w:rPr>
          <w:rFonts w:ascii="Times New Roman" w:hAnsi="Times New Roman" w:cs="Times New Roman"/>
          <w:sz w:val="28"/>
          <w:szCs w:val="28"/>
        </w:rPr>
        <w:t xml:space="preserve">Дата и время государственной регистрации заключения брака определяются лицами, вступающими в брак, при подаче ими совместного заявления о заключении брака в порядке, установленном </w:t>
      </w:r>
      <w:hyperlink r:id="rId9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статьей 26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Федерального закона N 143-ФЗ, посредством выбора доступных даты и времени из интервалов, определенных выбранным органом, предоставляющим государственную услугу, в федеральной информационной системе.</w:t>
      </w:r>
      <w:proofErr w:type="gramEnd"/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По совместному заявлению лиц, вступающих в брак, дата и (или) время государственной регистрации заключения брака могут быть изменены руководителем органа записи актов гражданского состояния.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При наличии уважительных причин руководитель органа, предоставляющего государственную услугу, по месту государственной </w:t>
      </w:r>
      <w:r w:rsidRPr="00006EA7">
        <w:rPr>
          <w:rFonts w:ascii="Times New Roman" w:hAnsi="Times New Roman" w:cs="Times New Roman"/>
          <w:sz w:val="28"/>
          <w:szCs w:val="28"/>
        </w:rPr>
        <w:lastRenderedPageBreak/>
        <w:t>регистрации заключения брака может разрешить заключение брака до истечения месяца со дня подачи заявления о заключении брака.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При наличии особых обстоятельств (беременности, рождения ребенка, непосредственной угрозы жизни одной из сторон и других особых обстоятельств) брак может быть заключен в день подачи заявления.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006EA7">
        <w:rPr>
          <w:rFonts w:ascii="Times New Roman" w:hAnsi="Times New Roman" w:cs="Times New Roman"/>
          <w:sz w:val="28"/>
          <w:szCs w:val="28"/>
        </w:rPr>
        <w:t>Государственная регистрация расторжения брака и выдача заявителю свидетельства о расторжении брака на основании заявления о расторжении брака по взаимному согласию супругов, не имеющих общих детей, не достигших совершеннолетия (</w:t>
      </w:r>
      <w:hyperlink r:id="rId10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статья 33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Федерального закона N 143-ФЗ), или по заявлению одного из супругов, предусмотренных </w:t>
      </w:r>
      <w:hyperlink r:id="rId11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статьей 34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Федерального закона N 143-ФЗ, производится по истечении месяца со дня подачи соответствующего заявления в орган, предоставляющий государственную</w:t>
      </w:r>
      <w:proofErr w:type="gramEnd"/>
      <w:r w:rsidRPr="00006EA7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006EA7">
        <w:rPr>
          <w:rFonts w:ascii="Times New Roman" w:hAnsi="Times New Roman" w:cs="Times New Roman"/>
          <w:sz w:val="28"/>
          <w:szCs w:val="28"/>
        </w:rPr>
        <w:t>Государственная регистрация установления отцовства и выдача свидетельства об установлении отцовства производятся в день обращения заявителя при условии предъявления всех оформленных надлежащим образом необходимых документов и наличия записи о рождении ребенка в ФГИС "ЕГР ЗАГС", за исключением случаев подачи заявления об установлении отцовства до рождения ребенка и когда в представленном заявителями свидетельстве о рождении ребенка указаны сведения об отце.</w:t>
      </w:r>
      <w:proofErr w:type="gramEnd"/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15. Государственная регистрация перемены имени и выдача свидетельства о перемене имени производятся в месячный срок со дня получения заявления (срок рассмотрения заявления о перемене имени). При наличии уважительных причин срок рассмотрения заявления может быть увеличен не более чем на два месяца.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для рассмотрения заявления о перемене имени, установленный Федеральным </w:t>
      </w:r>
      <w:hyperlink r:id="rId12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N 143-ФЗ &lt;3&gt;, приостанавливается в случае необходимости восстановления или изменения записи акта гражданского состояния до решения вопроса о восстановлении либо исправлении или изменении записи акта гражданского состояния.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&lt;3&gt;</w:t>
      </w:r>
      <w:hyperlink r:id="rId13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Пункт 2 статьи 60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Федерального закона N 143-ФЗ.</w:t>
      </w:r>
    </w:p>
    <w:p w:rsidR="00006EA7" w:rsidRPr="00006EA7" w:rsidRDefault="00006EA7" w:rsidP="00006E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A7" w:rsidRPr="00006EA7" w:rsidRDefault="00006EA7" w:rsidP="00006E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16. Заявление о внесении исправления или изменения в запись акта гражданского состояния должно быть рассмотрено в месячный срок со дня поступления заявления. По уважительным причинам срок рассмотрения заявления может быть увеличен не более чем на два месяца руководителем органа, предоставляющего государственную услугу.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lastRenderedPageBreak/>
        <w:t>17. Восстановление записи акта гражданского состояния производится в день обращения заявителя при условии предъявления всех необходимых документов.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18. Аннулирование записи акта гражданского состояния производится в день обращения заявителя при условии предъявления всех необходимых документов и наличия записи в ФГИС "ЕГР ЗАГС".</w:t>
      </w:r>
    </w:p>
    <w:p w:rsidR="00006EA7" w:rsidRPr="00006EA7" w:rsidRDefault="00006EA7" w:rsidP="00006EA7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006EA7" w:rsidRPr="00006EA7" w:rsidRDefault="00006EA7" w:rsidP="00006EA7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19. Повторное свидетельство (справка) о государственной регистрации акта гражданского состояния в случае личного обращения заявителя в орган, предоставляющий государственную услугу, в котором хранится запись акта гражданского состояния на бумажном носителе, выдается в день обращения заявителя при условии представления всех необходимых документов &lt;4&gt;.</w:t>
      </w:r>
    </w:p>
    <w:p w:rsidR="00006EA7" w:rsidRPr="00006EA7" w:rsidRDefault="00006EA7" w:rsidP="00006EA7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Повторное свидетельство (справка) о государственной регистрации акта гражданского состояния в случае личного обращения заявителя в орган, предоставляющий государственную услугу, по месту жительства или пребывания лица выдается в день обращения на основании записи акта гражданского состояния, содержащейся в ФГИС "ЕГР ЗАГС" &lt;5&gt;.</w:t>
      </w:r>
    </w:p>
    <w:p w:rsidR="00006EA7" w:rsidRPr="00006EA7" w:rsidRDefault="00006EA7" w:rsidP="00006EA7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Поступивший в орган, предоставляющий государственную услугу, письменный запрос заявителя о высылке повторного свидетельства рассматривается в течение 30 дней &lt;6&gt;.</w:t>
      </w:r>
    </w:p>
    <w:p w:rsidR="00006EA7" w:rsidRPr="00006EA7" w:rsidRDefault="00006EA7" w:rsidP="00006E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A7" w:rsidRPr="00006EA7" w:rsidRDefault="00006EA7" w:rsidP="00006E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>20. Выдача заявителю извещения об отказе в государственной регистрации акта гражданского состояния, извещения в выдаче документа о государственной регистрации акта гражданского состояния производится в день обращения в орган, предоставляющий государственную услугу, при условии предъявления всех необходимых документов.</w:t>
      </w:r>
    </w:p>
    <w:p w:rsidR="00006EA7" w:rsidRPr="00006EA7" w:rsidRDefault="00006EA7" w:rsidP="00006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A7">
        <w:rPr>
          <w:rFonts w:ascii="Times New Roman" w:hAnsi="Times New Roman" w:cs="Times New Roman"/>
          <w:sz w:val="28"/>
          <w:szCs w:val="28"/>
        </w:rPr>
        <w:t xml:space="preserve">21. Сроки прохождения отдельных административных процедур предоставления государственной услуги приведены в </w:t>
      </w:r>
      <w:hyperlink w:anchor="P512" w:history="1">
        <w:r w:rsidRPr="00006EA7">
          <w:rPr>
            <w:rFonts w:ascii="Times New Roman" w:hAnsi="Times New Roman" w:cs="Times New Roman"/>
            <w:color w:val="0000FF"/>
            <w:sz w:val="28"/>
            <w:szCs w:val="28"/>
          </w:rPr>
          <w:t>разделе III</w:t>
        </w:r>
      </w:hyperlink>
      <w:r w:rsidRPr="00006EA7">
        <w:rPr>
          <w:rFonts w:ascii="Times New Roman" w:hAnsi="Times New Roman" w:cs="Times New Roman"/>
          <w:sz w:val="28"/>
          <w:szCs w:val="28"/>
        </w:rPr>
        <w:t xml:space="preserve"> "Состав,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форме" Административного регламента.</w:t>
      </w:r>
    </w:p>
    <w:p w:rsidR="00006EA7" w:rsidRPr="00006EA7" w:rsidRDefault="00006EA7" w:rsidP="00006E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93B14" w:rsidRPr="00006EA7" w:rsidRDefault="00093B14">
      <w:pPr>
        <w:rPr>
          <w:rFonts w:ascii="Times New Roman" w:hAnsi="Times New Roman" w:cs="Times New Roman"/>
          <w:sz w:val="28"/>
          <w:szCs w:val="28"/>
        </w:rPr>
      </w:pPr>
    </w:p>
    <w:sectPr w:rsidR="00093B14" w:rsidRPr="00006EA7" w:rsidSect="00F80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6EA7"/>
    <w:rsid w:val="00006EA7"/>
    <w:rsid w:val="00093B14"/>
    <w:rsid w:val="006866B3"/>
    <w:rsid w:val="00F80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E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06E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2B27C852A96A3C590D88F0CC22A24EF9418C4F7202691B4583A61537C876A3BC2FA941FA209B5A2B5FE0BE2A078EFE6CB951FAB3B93C9CoFfDH" TargetMode="External"/><Relationship Id="rId13" Type="http://schemas.openxmlformats.org/officeDocument/2006/relationships/hyperlink" Target="consultantplus://offline/ref=742B27C852A96A3C590D88F0CC22A24EF9418C4F7202691B4583A61537C876A3BC2FA941FA209A532A5FE0BE2A078EFE6CB951FAB3B93C9CoFfD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2B27C852A96A3C590D88F0CC22A24EF9418C4F7202691B4583A61537C876A3BC2FA941FA209E55295FE0BE2A078EFE6CB951FAB3B93C9CoFfDH" TargetMode="External"/><Relationship Id="rId12" Type="http://schemas.openxmlformats.org/officeDocument/2006/relationships/hyperlink" Target="consultantplus://offline/ref=742B27C852A96A3C590D88F0CC22A24EF9418C4F7202691B4583A61537C876A3AE2FF14DF82980532F4AB6EF6Co5f3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2B27C852A96A3C590D88F0CC22A24EF9418C4F7202691B4583A61537C876A3BC2FA941FA209E562E5FE0BE2A078EFE6CB951FAB3B93C9CoFfDH" TargetMode="External"/><Relationship Id="rId11" Type="http://schemas.openxmlformats.org/officeDocument/2006/relationships/hyperlink" Target="consultantplus://offline/ref=742B27C852A96A3C590D88F0CC22A24EF9418C4F7202691B4583A61537C876A3BC2FA941FA209C512E5FE0BE2A078EFE6CB951FAB3B93C9CoFfDH" TargetMode="External"/><Relationship Id="rId5" Type="http://schemas.openxmlformats.org/officeDocument/2006/relationships/hyperlink" Target="consultantplus://offline/ref=742B27C852A96A3C590D88F0CC22A24EF9498D4A7401691B4583A61537C876A3BC2FA941FA209E522A5FE0BE2A078EFE6CB951FAB3B93C9CoFfD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2B27C852A96A3C590D88F0CC22A24EF9418C4F7202691B4583A61537C876A3BC2FA941FA209C522D5FE0BE2A078EFE6CB951FAB3B93C9CoFfDH" TargetMode="External"/><Relationship Id="rId4" Type="http://schemas.openxmlformats.org/officeDocument/2006/relationships/hyperlink" Target="consultantplus://offline/ref=742B27C852A96A3C590D88F0CC22A24EF9418C4F7202691B4583A61537C876A3AE2FF14DF82980532F4AB6EF6Co5f3H" TargetMode="External"/><Relationship Id="rId9" Type="http://schemas.openxmlformats.org/officeDocument/2006/relationships/hyperlink" Target="consultantplus://offline/ref=742B27C852A96A3C590D88F0CC22A24EF9418C4F7202691B4583A61537C876A3BC2FA941FA209F552E5FE0BE2A078EFE6CB951FAB3B93C9CoFf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1198</Words>
  <Characters>6831</Characters>
  <Application>Microsoft Office Word</Application>
  <DocSecurity>0</DocSecurity>
  <Lines>56</Lines>
  <Paragraphs>16</Paragraphs>
  <ScaleCrop>false</ScaleCrop>
  <Company>Microsoft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4</cp:revision>
  <dcterms:created xsi:type="dcterms:W3CDTF">2022-02-09T08:59:00Z</dcterms:created>
  <dcterms:modified xsi:type="dcterms:W3CDTF">2022-02-10T09:50:00Z</dcterms:modified>
</cp:coreProperties>
</file>