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98C" w:rsidRPr="0068098C" w:rsidRDefault="0068098C" w:rsidP="0068098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8098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о государственной пошлине</w:t>
      </w:r>
    </w:p>
    <w:p w:rsidR="0068098C" w:rsidRPr="002C3483" w:rsidRDefault="0068098C" w:rsidP="00680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C3483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2C34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Размеры государственной пошлины за государственную регистрацию актов гражданского состояния и совершение иных юридически значимых действий</w:t>
      </w:r>
      <w:r w:rsidRPr="002C348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5688"/>
        <w:gridCol w:w="2517"/>
      </w:tblGrid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государственную регистрацию заключения брака,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выдачу свидетельства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 рублей, уплачивается 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государственную регистрацию расторжения брака,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выдачу свидетельства: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взаимном согласии супругов, не имеющих общих несовершеннолетних детей, - с каждого из супругов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EF44B2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  <w:r w:rsidR="0068098C"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уплачивается 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расторжении брака в судебном порядке – с каждого из супругов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EF44B2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  <w:r w:rsidR="0068098C"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уплачивается 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расторжении брака по заявлению одного из супругов в случае, если другой супруг признан судом безвестно отсутствующим, недееспособным или осужденным за совершение преступления к лишению свободы на срок свыше трех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 рублей, уплачивается 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государственную регистрацию установления отцовства,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выдачу свидетельства об установлении отцовства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 рублей, уплачивается 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государственную регистрацию перемены имени,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выдачу свидетельства о перемене имени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EF44B2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  <w:r w:rsidR="0068098C"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уплачивается 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внесение исправлений и изменений в записи актов гражданского состояния,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выдачу свидетельств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EF44B2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  <w:r w:rsidR="0068098C"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уплачивается 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выдачу повторного свидетельства о государственной регистрации акта гражданского состояния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EF44B2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  <w:r w:rsidR="0068098C"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уплачивается до выдачи документа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выдачу физическим лицам справок из архивов органов записи актов гражданского состояния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EF44B2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  <w:r w:rsidR="0068098C"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уплачивается до выдачи документа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истребование документов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 каждый документ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350 рублей, уплачивается до подачи заявления </w:t>
            </w:r>
          </w:p>
        </w:tc>
      </w:tr>
      <w:tr w:rsidR="0068098C" w:rsidRPr="002C3483" w:rsidTr="006809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 проставление </w:t>
            </w:r>
            <w:proofErr w:type="spellStart"/>
            <w:r w:rsidRPr="002C34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апостиля</w:t>
            </w:r>
            <w:proofErr w:type="spellEnd"/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за каждый 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документ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98C" w:rsidRPr="002C3483" w:rsidRDefault="0068098C" w:rsidP="006809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2500 рублей, </w:t>
            </w:r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уплачивается до проставления </w:t>
            </w:r>
            <w:proofErr w:type="spellStart"/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апостиля</w:t>
            </w:r>
            <w:proofErr w:type="spellEnd"/>
            <w:r w:rsidRPr="002C3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8098C" w:rsidRDefault="0068098C" w:rsidP="00680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4B2" w:rsidRDefault="00EF44B2" w:rsidP="00680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F44B2" w:rsidSect="00077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869AB"/>
    <w:multiLevelType w:val="multilevel"/>
    <w:tmpl w:val="2AE4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C40395"/>
    <w:multiLevelType w:val="multilevel"/>
    <w:tmpl w:val="54E2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8C0609"/>
    <w:multiLevelType w:val="multilevel"/>
    <w:tmpl w:val="7C04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AF72450"/>
    <w:multiLevelType w:val="multilevel"/>
    <w:tmpl w:val="9BC4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3F30109"/>
    <w:multiLevelType w:val="multilevel"/>
    <w:tmpl w:val="D0CE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098C"/>
    <w:rsid w:val="000771FA"/>
    <w:rsid w:val="0007736E"/>
    <w:rsid w:val="002C3483"/>
    <w:rsid w:val="004B495A"/>
    <w:rsid w:val="005524E3"/>
    <w:rsid w:val="0068098C"/>
    <w:rsid w:val="007335DB"/>
    <w:rsid w:val="00A90057"/>
    <w:rsid w:val="00D6083F"/>
    <w:rsid w:val="00E6106D"/>
    <w:rsid w:val="00EF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37DC9C-620D-4E2F-AACF-4DDED6F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1FA"/>
  </w:style>
  <w:style w:type="paragraph" w:styleId="1">
    <w:name w:val="heading 1"/>
    <w:basedOn w:val="a"/>
    <w:link w:val="10"/>
    <w:uiPriority w:val="9"/>
    <w:qFormat/>
    <w:rsid w:val="006809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9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80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09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4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User1</cp:lastModifiedBy>
  <cp:revision>8</cp:revision>
  <dcterms:created xsi:type="dcterms:W3CDTF">2022-01-27T07:21:00Z</dcterms:created>
  <dcterms:modified xsi:type="dcterms:W3CDTF">2026-03-25T09:36:00Z</dcterms:modified>
</cp:coreProperties>
</file>