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6EA8" w:rsidRPr="00BE48C1" w:rsidRDefault="006D6EA8" w:rsidP="006D6E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BE48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Реализации в Волгоградской области закона о выявлении правообладателей ранее учтенных объектов недвижимости</w:t>
      </w:r>
    </w:p>
    <w:bookmarkEnd w:id="0"/>
    <w:p w:rsidR="006D6EA8" w:rsidRDefault="006D6EA8" w:rsidP="006D6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6EA8" w:rsidRDefault="006D6EA8" w:rsidP="006D6E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реализации положений Федерального закона от 30.12.2020     № 518-ФЗ «О внесении изменений в отдельные законодательные акты Российской Федерации», органами местного самоуправления Волгоградской области в тесном сотрудничестве с Управлением Росреестра по Волгоградской области </w:t>
      </w:r>
      <w:r w:rsidRPr="00DB12DC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проводятся мероприятия по выявлению правообладателей ранее учтенных объектов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12DC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дальнейшего внесения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соответствующих сведений в Единый государственный реестр недвижимости (ЕГРН). </w:t>
      </w:r>
    </w:p>
    <w:p w:rsidR="006D6EA8" w:rsidRDefault="006D6EA8" w:rsidP="006D6E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6EA8" w:rsidRDefault="006D6EA8" w:rsidP="006D6EA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Анализируя результаты проводимых работ и практики реализации закона в регионе за 8 месяцев текущего года, </w:t>
      </w: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Волгоградской области отмечает, что </w:t>
      </w:r>
      <w:r w:rsidRPr="009D14C3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стандарта деятельности по обеспечению и улучшению информационного обмена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D1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повышение оперативности в решении вопросов проверки сведений ЕГРН и проведение удаленных консультаций,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9D14C3">
        <w:rPr>
          <w:rFonts w:ascii="Times New Roman" w:hAnsi="Times New Roman" w:cs="Times New Roman"/>
          <w:sz w:val="28"/>
          <w:szCs w:val="28"/>
        </w:rPr>
        <w:t xml:space="preserve"> единого механизма обработки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4C3">
        <w:rPr>
          <w:rFonts w:ascii="Times New Roman" w:hAnsi="Times New Roman" w:cs="Times New Roman"/>
          <w:sz w:val="28"/>
          <w:szCs w:val="28"/>
        </w:rPr>
        <w:t>содержащихся в информационных ресурсах</w:t>
      </w:r>
      <w:r>
        <w:rPr>
          <w:rFonts w:ascii="Times New Roman" w:hAnsi="Times New Roman" w:cs="Times New Roman"/>
          <w:sz w:val="28"/>
          <w:szCs w:val="28"/>
        </w:rPr>
        <w:t xml:space="preserve">, позволили значительно увеличить процент выявленных и внесенных сведений о правообладателях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учтенных объектов недвижимости в текущем году.</w:t>
      </w:r>
    </w:p>
    <w:p w:rsidR="006D6EA8" w:rsidRDefault="006D6EA8" w:rsidP="006D6EA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6EA8" w:rsidRDefault="006D6EA8" w:rsidP="006D6E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такой планомерной совместной работы </w:t>
      </w:r>
      <w:r>
        <w:rPr>
          <w:rFonts w:ascii="Times New Roman" w:hAnsi="Times New Roman" w:cs="Times New Roman"/>
          <w:sz w:val="28"/>
          <w:szCs w:val="28"/>
        </w:rPr>
        <w:t>Управления Росреестра по Волгоградской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 местного самоуправления Волгоградской области</w:t>
      </w:r>
      <w:r>
        <w:rPr>
          <w:rFonts w:ascii="Times New Roman" w:hAnsi="Times New Roman"/>
          <w:sz w:val="28"/>
          <w:szCs w:val="28"/>
        </w:rPr>
        <w:t xml:space="preserve"> к настоящему моменту является внесение в ЕГРН </w:t>
      </w:r>
      <w:r>
        <w:rPr>
          <w:rFonts w:ascii="Times New Roman" w:hAnsi="Times New Roman"/>
          <w:sz w:val="28"/>
          <w:szCs w:val="28"/>
        </w:rPr>
        <w:lastRenderedPageBreak/>
        <w:t xml:space="preserve">сведений о государственной регистрации прав в отношении 10589 ранее учтенных объектов недвижимости на территории Волгоградской области. </w:t>
      </w:r>
    </w:p>
    <w:p w:rsidR="006D6EA8" w:rsidRDefault="006D6EA8" w:rsidP="006D6EA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Росреестра напоминает, что </w:t>
      </w:r>
      <w:r>
        <w:rPr>
          <w:rFonts w:ascii="Times New Roman" w:hAnsi="Times New Roman" w:cs="Times New Roman"/>
          <w:sz w:val="28"/>
          <w:szCs w:val="28"/>
        </w:rPr>
        <w:t>ранее учтенными объектами недвижимого имущества считаются объекты, технический учет или государственный учет которых осу</w:t>
      </w:r>
      <w:r>
        <w:rPr>
          <w:rFonts w:ascii="Times New Roman" w:hAnsi="Times New Roman" w:cs="Times New Roman"/>
          <w:sz w:val="28"/>
          <w:szCs w:val="28"/>
        </w:rPr>
        <w:t xml:space="preserve">ществлен </w:t>
      </w:r>
      <w:r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до дня вступления в силу Федерального закона от 24 июля 2007 года № 221-ФЗ «О государственном кадастре недвижимости» и права на такие объекты недвижимости, возникшие до дня вступления в силу Федерального закона     от 21 июля 1997 года № 122-ФЗ «О государственной регистрации прав на недвижимое имущество и сделок с ним», признаются юридически действительными при отсутствии их государственной регистрации в ЕГРН.</w:t>
      </w:r>
    </w:p>
    <w:p w:rsidR="006D6EA8" w:rsidRDefault="006D6EA8" w:rsidP="006D6EA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6EA8" w:rsidRDefault="006D6EA8" w:rsidP="006D6EA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</w:t>
      </w:r>
      <w:r w:rsidRPr="00C97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выявлению правообладателей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учтенных объектов недвижимости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путем проведения анализа сведений, находящихся в их архивах, направления необходимых запросов в другие ведомства и учреждения и в случае выявления правообладателей, информирование их об этом и самостоятельное направление в орган регистрации прав</w:t>
      </w:r>
      <w:r w:rsidRPr="006D42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отсутствии возражений, заявления о внесении в ЕГРН сведений о правообладателе и самом объекте, правообладатели  таких объектов недвижимости имеют право самостоятельно и бесплатно </w:t>
      </w:r>
      <w:r>
        <w:rPr>
          <w:rFonts w:ascii="Times New Roman" w:hAnsi="Times New Roman"/>
          <w:sz w:val="28"/>
          <w:szCs w:val="28"/>
        </w:rPr>
        <w:t xml:space="preserve">обратиться с заявлением о государственной регистрации ранее возникшего права на объект недвижимости </w:t>
      </w:r>
      <w:r>
        <w:rPr>
          <w:rFonts w:ascii="Times New Roman" w:hAnsi="Times New Roman"/>
          <w:sz w:val="28"/>
          <w:szCs w:val="28"/>
        </w:rPr>
        <w:t xml:space="preserve">и приложением ранее полученного </w:t>
      </w:r>
      <w:r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удостоверяющего право на данный объект недвижимости, в любой офис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предоставления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услуг.</w:t>
      </w:r>
    </w:p>
    <w:p w:rsidR="006D6EA8" w:rsidRPr="00C977FE" w:rsidRDefault="006D6EA8" w:rsidP="006D6EA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6EA8" w:rsidRDefault="006D6EA8" w:rsidP="006D6EA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6E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«В</w:t>
      </w:r>
      <w:r w:rsidRPr="006D6EA8">
        <w:rPr>
          <w:rFonts w:ascii="Times New Roman" w:hAnsi="Times New Roman" w:cs="Times New Roman"/>
          <w:i/>
          <w:sz w:val="28"/>
          <w:szCs w:val="28"/>
        </w:rPr>
        <w:t>заимодействие региональных структур</w:t>
      </w:r>
      <w:r w:rsidRPr="006D6E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 реализации положений закона позволит не только сформировать полный и точный ЕГРН, вовлечь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6D6E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</w:t>
      </w:r>
      <w:r w:rsidRPr="006D6E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налоговый оборот ранее учтенные объекты недвижимости, но и обеспечит </w:t>
      </w:r>
      <w:r>
        <w:rPr>
          <w:rFonts w:ascii="Times New Roman" w:hAnsi="Times New Roman"/>
          <w:i/>
          <w:sz w:val="28"/>
          <w:szCs w:val="28"/>
        </w:rPr>
        <w:t xml:space="preserve">защиту </w:t>
      </w:r>
      <w:r w:rsidRPr="006D6EA8">
        <w:rPr>
          <w:rFonts w:ascii="Times New Roman" w:hAnsi="Times New Roman"/>
          <w:i/>
          <w:sz w:val="28"/>
          <w:szCs w:val="28"/>
        </w:rPr>
        <w:t>прав и интересов</w:t>
      </w:r>
      <w:r w:rsidRPr="006D6E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правообладателей,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ранее </w:t>
      </w:r>
      <w:r w:rsidRPr="006D6E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учтённых объектов недвижимости, поможет им избежать возникновения </w:t>
      </w:r>
      <w:r w:rsidRPr="006D6EA8">
        <w:rPr>
          <w:rFonts w:ascii="Times New Roman" w:hAnsi="Times New Roman"/>
          <w:i/>
          <w:sz w:val="28"/>
          <w:szCs w:val="28"/>
        </w:rPr>
        <w:t>имущественных споров»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49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отдела организации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кадастровой оценки </w:t>
      </w:r>
      <w:r w:rsidRPr="000049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приватизации комитета по управлению государственным имуществом Волгоградской области </w:t>
      </w:r>
      <w:r w:rsidRPr="006D6E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Елена Алтухова</w:t>
      </w:r>
      <w:r w:rsidRPr="000049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70A1" w:rsidRPr="00B225A2" w:rsidRDefault="001170A1" w:rsidP="0011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C02" w:rsidRPr="008B760B" w:rsidRDefault="00783C02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325F4"/>
    <w:rsid w:val="00A36083"/>
    <w:rsid w:val="00A42FC1"/>
    <w:rsid w:val="00A43B8A"/>
    <w:rsid w:val="00A518A2"/>
    <w:rsid w:val="00A6364E"/>
    <w:rsid w:val="00A83876"/>
    <w:rsid w:val="00AA039F"/>
    <w:rsid w:val="00AA3AA4"/>
    <w:rsid w:val="00AA62EB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BD4CB9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2022-09-15T08:32:00Z</dcterms:created>
  <dcterms:modified xsi:type="dcterms:W3CDTF">2022-09-15T08:32:00Z</dcterms:modified>
</cp:coreProperties>
</file>