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070" w:rsidRDefault="00AD597E" w:rsidP="00EB707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25pt;height:106.5pt">
            <v:imagedata r:id="rId5" o:title="132"/>
          </v:shape>
        </w:pict>
      </w:r>
      <w:r w:rsidR="00EB70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</w:t>
      </w:r>
    </w:p>
    <w:p w:rsidR="00744AAE" w:rsidRDefault="00744AAE" w:rsidP="00744A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597E" w:rsidRPr="005A366F" w:rsidRDefault="00AD597E" w:rsidP="00AD597E">
      <w:pPr>
        <w:pStyle w:val="a7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66F">
        <w:rPr>
          <w:rFonts w:ascii="Times New Roman" w:hAnsi="Times New Roman" w:cs="Times New Roman"/>
          <w:b/>
          <w:sz w:val="28"/>
          <w:szCs w:val="28"/>
        </w:rPr>
        <w:t>Порядок выполнения комплексных кадастровых работ</w:t>
      </w:r>
      <w:bookmarkStart w:id="0" w:name="_GoBack"/>
      <w:bookmarkEnd w:id="0"/>
    </w:p>
    <w:p w:rsidR="00AD597E" w:rsidRPr="00EF6108" w:rsidRDefault="00AD597E" w:rsidP="00AD59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97E" w:rsidRPr="00DF245D" w:rsidRDefault="00FE2E2F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Волг</w:t>
      </w:r>
      <w:r w:rsidR="006B5652">
        <w:rPr>
          <w:rFonts w:ascii="Times New Roman" w:hAnsi="Times New Roman" w:cs="Times New Roman"/>
          <w:sz w:val="28"/>
          <w:szCs w:val="28"/>
        </w:rPr>
        <w:t xml:space="preserve">оградской области сообщает о том, что,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D597E">
        <w:rPr>
          <w:rFonts w:ascii="Times New Roman" w:hAnsi="Times New Roman" w:cs="Times New Roman"/>
          <w:sz w:val="28"/>
          <w:szCs w:val="28"/>
        </w:rPr>
        <w:t xml:space="preserve">ланируя проведение комплексных кадастровых работ (ККР) </w:t>
      </w:r>
      <w:r w:rsidR="00AD597E">
        <w:rPr>
          <w:rFonts w:ascii="Times New Roman" w:hAnsi="Times New Roman" w:cs="Times New Roman"/>
          <w:sz w:val="28"/>
          <w:szCs w:val="28"/>
        </w:rPr>
        <w:br/>
        <w:t xml:space="preserve">в границах садоводческого (огороднического) товарищества, гаражного кооператива либо иного гражданско-правового сообщества </w:t>
      </w:r>
      <w:r w:rsidR="00AD597E" w:rsidRPr="00DF245D">
        <w:rPr>
          <w:rFonts w:ascii="Times New Roman" w:hAnsi="Times New Roman" w:cs="Times New Roman"/>
          <w:sz w:val="28"/>
          <w:szCs w:val="28"/>
        </w:rPr>
        <w:t>нужно определиться все ли правообладатели объектов недвижимости в границах конкретной территории согласны финансировать это мероприятие.</w:t>
      </w:r>
    </w:p>
    <w:p w:rsidR="00AD597E" w:rsidRPr="00DF245D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 xml:space="preserve">Если согласие достигнуто, необходимо уточнить </w:t>
      </w:r>
      <w:r>
        <w:rPr>
          <w:rFonts w:ascii="Times New Roman" w:hAnsi="Times New Roman" w:cs="Times New Roman"/>
          <w:sz w:val="28"/>
          <w:szCs w:val="28"/>
        </w:rPr>
        <w:t>в администрации (</w:t>
      </w:r>
      <w:r w:rsidRPr="0014176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41765">
        <w:rPr>
          <w:rFonts w:ascii="Times New Roman" w:hAnsi="Times New Roman" w:cs="Times New Roman"/>
          <w:sz w:val="28"/>
          <w:szCs w:val="28"/>
        </w:rPr>
        <w:t>ородского округа</w:t>
      </w:r>
      <w:r>
        <w:rPr>
          <w:rFonts w:ascii="Times New Roman" w:hAnsi="Times New Roman" w:cs="Times New Roman"/>
          <w:sz w:val="28"/>
          <w:szCs w:val="28"/>
        </w:rPr>
        <w:t>, поселения)</w:t>
      </w:r>
      <w:r w:rsidRPr="00DF245D">
        <w:rPr>
          <w:rFonts w:ascii="Times New Roman" w:hAnsi="Times New Roman" w:cs="Times New Roman"/>
          <w:sz w:val="28"/>
          <w:szCs w:val="28"/>
        </w:rPr>
        <w:t xml:space="preserve">, не планируется ли выполнение </w:t>
      </w:r>
      <w:r>
        <w:rPr>
          <w:rFonts w:ascii="Times New Roman" w:hAnsi="Times New Roman" w:cs="Times New Roman"/>
          <w:sz w:val="28"/>
          <w:szCs w:val="28"/>
        </w:rPr>
        <w:t>ККР</w:t>
      </w:r>
      <w:r w:rsidRPr="00DF245D">
        <w:rPr>
          <w:rFonts w:ascii="Times New Roman" w:hAnsi="Times New Roman" w:cs="Times New Roman"/>
          <w:sz w:val="28"/>
          <w:szCs w:val="28"/>
        </w:rPr>
        <w:t xml:space="preserve"> на интересующей территории за счет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Если организация ККР предусмотрена за счет бюджетных средств, </w:t>
      </w:r>
      <w:r>
        <w:rPr>
          <w:rFonts w:ascii="Times New Roman" w:hAnsi="Times New Roman" w:cs="Times New Roman"/>
          <w:sz w:val="28"/>
          <w:szCs w:val="28"/>
        </w:rPr>
        <w:br/>
        <w:t xml:space="preserve">то проводить их в частном порядке не нужно. В случае отсутствия </w:t>
      </w:r>
      <w:r>
        <w:rPr>
          <w:rFonts w:ascii="Times New Roman" w:hAnsi="Times New Roman" w:cs="Times New Roman"/>
          <w:sz w:val="28"/>
          <w:szCs w:val="28"/>
        </w:rPr>
        <w:br/>
        <w:t xml:space="preserve">у администрации таких планов </w:t>
      </w:r>
      <w:r w:rsidRPr="00DF245D">
        <w:rPr>
          <w:rFonts w:ascii="Times New Roman" w:hAnsi="Times New Roman" w:cs="Times New Roman"/>
          <w:sz w:val="28"/>
          <w:szCs w:val="28"/>
        </w:rPr>
        <w:t>можно приступать к выбору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инженера и заключа</w:t>
      </w:r>
      <w:r w:rsidRPr="00DF245D">
        <w:rPr>
          <w:rFonts w:ascii="Times New Roman" w:hAnsi="Times New Roman" w:cs="Times New Roman"/>
          <w:sz w:val="28"/>
          <w:szCs w:val="28"/>
        </w:rPr>
        <w:t xml:space="preserve">ть с ним договор подряда на выполнение </w:t>
      </w:r>
      <w:r>
        <w:rPr>
          <w:rFonts w:ascii="Times New Roman" w:hAnsi="Times New Roman" w:cs="Times New Roman"/>
          <w:sz w:val="28"/>
          <w:szCs w:val="28"/>
        </w:rPr>
        <w:t>ККР</w:t>
      </w:r>
      <w:r w:rsidRPr="00DF245D">
        <w:rPr>
          <w:rFonts w:ascii="Times New Roman" w:hAnsi="Times New Roman" w:cs="Times New Roman"/>
          <w:sz w:val="28"/>
          <w:szCs w:val="28"/>
        </w:rPr>
        <w:t>.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Заказчиками ККР являются правообладатели объектов недвижимости, расположенных в границах </w:t>
      </w:r>
      <w:r w:rsidRPr="00747DAF">
        <w:rPr>
          <w:rFonts w:ascii="Times New Roman" w:hAnsi="Times New Roman" w:cs="Times New Roman"/>
          <w:sz w:val="28"/>
          <w:szCs w:val="28"/>
        </w:rPr>
        <w:t>садоводческого (огороднического) товарищества, гаражного кооператива либо иного гражданско-правового сообщества</w:t>
      </w:r>
      <w:r>
        <w:rPr>
          <w:rFonts w:ascii="Times New Roman" w:hAnsi="Times New Roman" w:cs="Times New Roman"/>
          <w:sz w:val="28"/>
          <w:szCs w:val="28"/>
        </w:rPr>
        <w:t>, за счет которых будет обеспечено проведение ККР от имени которых вправе выступать представитель соответствующего объединения, действующий в силу полномочий (председатель СНТ, гаражного кооператива, гражданско-правового сообщества) либо лицо действующее на основании нотариально удостоверенной доверенности.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765">
        <w:rPr>
          <w:rFonts w:ascii="Times New Roman" w:hAnsi="Times New Roman" w:cs="Times New Roman"/>
          <w:sz w:val="28"/>
          <w:szCs w:val="28"/>
        </w:rPr>
        <w:t xml:space="preserve">Заказчики </w:t>
      </w:r>
      <w:r>
        <w:rPr>
          <w:rFonts w:ascii="Times New Roman" w:hAnsi="Times New Roman" w:cs="Times New Roman"/>
          <w:sz w:val="28"/>
          <w:szCs w:val="28"/>
        </w:rPr>
        <w:t>ККР</w:t>
      </w:r>
      <w:r w:rsidRPr="00141765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41765">
        <w:rPr>
          <w:rFonts w:ascii="Times New Roman" w:hAnsi="Times New Roman" w:cs="Times New Roman"/>
          <w:sz w:val="28"/>
          <w:szCs w:val="28"/>
        </w:rPr>
        <w:t xml:space="preserve"> рабочих дней со дня заключения договора подряда на выполнение </w:t>
      </w:r>
      <w:r>
        <w:rPr>
          <w:rFonts w:ascii="Times New Roman" w:hAnsi="Times New Roman" w:cs="Times New Roman"/>
          <w:sz w:val="28"/>
          <w:szCs w:val="28"/>
        </w:rPr>
        <w:t>ККР</w:t>
      </w:r>
      <w:r w:rsidRPr="00141765">
        <w:rPr>
          <w:rFonts w:ascii="Times New Roman" w:hAnsi="Times New Roman" w:cs="Times New Roman"/>
          <w:sz w:val="28"/>
          <w:szCs w:val="28"/>
        </w:rPr>
        <w:t xml:space="preserve"> обеспечивают информирование граждан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14176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администрации, в границах которой проводятся данные работы,</w:t>
      </w:r>
      <w:r w:rsidRPr="00141765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765">
        <w:rPr>
          <w:rFonts w:ascii="Times New Roman" w:hAnsi="Times New Roman" w:cs="Times New Roman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14176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5367B5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536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</w:t>
      </w:r>
      <w:r w:rsidRPr="005367B5">
        <w:rPr>
          <w:rFonts w:ascii="Times New Roman" w:hAnsi="Times New Roman" w:cs="Times New Roman"/>
          <w:sz w:val="28"/>
          <w:szCs w:val="28"/>
        </w:rPr>
        <w:t>рган, уполномоченны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367B5">
        <w:rPr>
          <w:rFonts w:ascii="Times New Roman" w:hAnsi="Times New Roman" w:cs="Times New Roman"/>
          <w:sz w:val="28"/>
          <w:szCs w:val="28"/>
        </w:rPr>
        <w:t xml:space="preserve"> на утверждение карты-плана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F005AA">
        <w:rPr>
          <w:rFonts w:ascii="Times New Roman" w:hAnsi="Times New Roman" w:cs="Times New Roman"/>
          <w:sz w:val="28"/>
          <w:szCs w:val="28"/>
        </w:rPr>
        <w:t>обеспечивает информирование граждан и юридических лиц о начале выполнения таких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Кадастровым инженером</w:t>
      </w:r>
      <w:r w:rsidRPr="00DF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необходимые замеры,</w:t>
      </w:r>
      <w:r w:rsidRPr="00DF245D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45D">
        <w:rPr>
          <w:rFonts w:ascii="Times New Roman" w:hAnsi="Times New Roman" w:cs="Times New Roman"/>
          <w:sz w:val="28"/>
          <w:szCs w:val="28"/>
        </w:rPr>
        <w:t xml:space="preserve"> итогового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– карты-плана территории (КПТ) и передача </w:t>
      </w:r>
      <w:r>
        <w:rPr>
          <w:rFonts w:ascii="Times New Roman" w:hAnsi="Times New Roman" w:cs="Times New Roman"/>
          <w:sz w:val="28"/>
          <w:szCs w:val="28"/>
        </w:rPr>
        <w:br/>
        <w:t>ее заказчику.</w:t>
      </w:r>
      <w:r w:rsidRPr="00DF2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>Заказчик</w:t>
      </w:r>
      <w:r>
        <w:rPr>
          <w:rFonts w:ascii="Times New Roman" w:hAnsi="Times New Roman" w:cs="Times New Roman"/>
          <w:sz w:val="28"/>
          <w:szCs w:val="28"/>
        </w:rPr>
        <w:t xml:space="preserve"> ККР</w:t>
      </w:r>
      <w:r w:rsidRPr="00DF2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рассмотрения КПТ </w:t>
      </w:r>
      <w:r w:rsidRPr="00DF245D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245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DF245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05AA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005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последующего направления в согласительную комиссию для согласования местоположения границ земельных участков</w:t>
      </w:r>
      <w:r w:rsidRPr="00DF2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Согласительная комиссия формируется </w:t>
      </w:r>
      <w:r w:rsidRPr="004A44D1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ей,</w:t>
      </w:r>
      <w:r w:rsidRPr="004A44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границах которой проводятся ККР. В состав согласительной комиссии входят представители органов государственной власти субъекта, муниципального района, городского округа, поселения в границах которых проводятся ККР,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органа регистрации прав, саморегулируемой организации, членом которой является кадастровый инженер, заказчик ККР либо его представитель. </w:t>
      </w:r>
    </w:p>
    <w:p w:rsidR="00AD597E" w:rsidRPr="00CA19C9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9C9">
        <w:rPr>
          <w:rFonts w:ascii="Times New Roman" w:hAnsi="Times New Roman" w:cs="Times New Roman"/>
          <w:sz w:val="28"/>
          <w:szCs w:val="28"/>
        </w:rPr>
        <w:t xml:space="preserve">Заместитель руководителя Департамента муниципального имущества администрации Волгограда </w:t>
      </w:r>
      <w:r w:rsidRPr="005A366F">
        <w:rPr>
          <w:rFonts w:ascii="Times New Roman" w:hAnsi="Times New Roman" w:cs="Times New Roman"/>
          <w:b/>
          <w:sz w:val="28"/>
          <w:szCs w:val="28"/>
        </w:rPr>
        <w:t>Денис Рыков</w:t>
      </w:r>
      <w:r w:rsidRPr="00CA19C9">
        <w:rPr>
          <w:rFonts w:ascii="Times New Roman" w:hAnsi="Times New Roman" w:cs="Times New Roman"/>
          <w:sz w:val="28"/>
          <w:szCs w:val="28"/>
        </w:rPr>
        <w:t xml:space="preserve"> обращает внимание: «</w:t>
      </w:r>
      <w:r w:rsidRPr="00CA19C9">
        <w:rPr>
          <w:rFonts w:ascii="Times New Roman" w:hAnsi="Times New Roman" w:cs="Times New Roman"/>
          <w:i/>
          <w:sz w:val="28"/>
          <w:szCs w:val="28"/>
        </w:rPr>
        <w:t xml:space="preserve">По опыту прошедших на территории Волгограда комплексных кадастровых работ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CA19C9">
        <w:rPr>
          <w:rFonts w:ascii="Times New Roman" w:hAnsi="Times New Roman" w:cs="Times New Roman"/>
          <w:i/>
          <w:sz w:val="28"/>
          <w:szCs w:val="28"/>
        </w:rPr>
        <w:t xml:space="preserve">в 2020 году, согласительная комиссия </w:t>
      </w:r>
      <w:r>
        <w:rPr>
          <w:rFonts w:ascii="Times New Roman" w:hAnsi="Times New Roman" w:cs="Times New Roman"/>
          <w:i/>
          <w:sz w:val="28"/>
          <w:szCs w:val="28"/>
        </w:rPr>
        <w:t xml:space="preserve">играет важную роль в этом комплексе работ, </w:t>
      </w:r>
      <w:r w:rsidRPr="00CA19C9">
        <w:rPr>
          <w:rFonts w:ascii="Times New Roman" w:hAnsi="Times New Roman" w:cs="Times New Roman"/>
          <w:i/>
          <w:sz w:val="28"/>
          <w:szCs w:val="28"/>
        </w:rPr>
        <w:t>обеспечива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CA19C9">
        <w:rPr>
          <w:rFonts w:ascii="Times New Roman" w:hAnsi="Times New Roman" w:cs="Times New Roman"/>
          <w:i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CA19C9">
        <w:rPr>
          <w:rFonts w:ascii="Times New Roman" w:hAnsi="Times New Roman" w:cs="Times New Roman"/>
          <w:i/>
          <w:sz w:val="28"/>
          <w:szCs w:val="28"/>
        </w:rPr>
        <w:t xml:space="preserve"> результатов работ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всем заинтересованным лицам,</w:t>
      </w:r>
      <w:r w:rsidRPr="00CA19C9">
        <w:rPr>
          <w:rFonts w:ascii="Times New Roman" w:hAnsi="Times New Roman" w:cs="Times New Roman"/>
          <w:i/>
          <w:sz w:val="28"/>
          <w:szCs w:val="28"/>
        </w:rPr>
        <w:t xml:space="preserve"> ознакомление с КПТ, а также при</w:t>
      </w:r>
      <w:r>
        <w:rPr>
          <w:rFonts w:ascii="Times New Roman" w:hAnsi="Times New Roman" w:cs="Times New Roman"/>
          <w:i/>
          <w:sz w:val="28"/>
          <w:szCs w:val="28"/>
        </w:rPr>
        <w:t xml:space="preserve">ем </w:t>
      </w:r>
      <w:r w:rsidRPr="00CA19C9">
        <w:rPr>
          <w:rFonts w:ascii="Times New Roman" w:hAnsi="Times New Roman" w:cs="Times New Roman"/>
          <w:i/>
          <w:sz w:val="28"/>
          <w:szCs w:val="28"/>
        </w:rPr>
        <w:t>имеющи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CA19C9">
        <w:rPr>
          <w:rFonts w:ascii="Times New Roman" w:hAnsi="Times New Roman" w:cs="Times New Roman"/>
          <w:i/>
          <w:sz w:val="28"/>
          <w:szCs w:val="28"/>
        </w:rPr>
        <w:t>ся возражени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CA19C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D597E" w:rsidRPr="00DF245D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 xml:space="preserve">После рассмотрения и согласования местоположения границ земельных участков, карта-план территории утверждается и направляется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F245D">
        <w:rPr>
          <w:rFonts w:ascii="Times New Roman" w:hAnsi="Times New Roman" w:cs="Times New Roman"/>
          <w:sz w:val="28"/>
          <w:szCs w:val="28"/>
        </w:rPr>
        <w:t>.</w:t>
      </w:r>
    </w:p>
    <w:p w:rsidR="00AD597E" w:rsidRDefault="00AD597E" w:rsidP="00AD59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45D">
        <w:rPr>
          <w:rFonts w:ascii="Times New Roman" w:hAnsi="Times New Roman" w:cs="Times New Roman"/>
          <w:sz w:val="28"/>
          <w:szCs w:val="28"/>
        </w:rPr>
        <w:t>Когда необходимы</w:t>
      </w:r>
      <w:r>
        <w:rPr>
          <w:rFonts w:ascii="Times New Roman" w:hAnsi="Times New Roman" w:cs="Times New Roman"/>
          <w:sz w:val="28"/>
          <w:szCs w:val="28"/>
        </w:rPr>
        <w:t xml:space="preserve">е сведения будут внесены в Единый государственный реестр недвижимости, </w:t>
      </w:r>
      <w:proofErr w:type="spellStart"/>
      <w:r w:rsidRPr="00DF245D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DF245D">
        <w:rPr>
          <w:rFonts w:ascii="Times New Roman" w:hAnsi="Times New Roman" w:cs="Times New Roman"/>
          <w:sz w:val="28"/>
          <w:szCs w:val="28"/>
        </w:rPr>
        <w:t xml:space="preserve"> уведомит заказчиков и кадастрового инженера о результатах, в том числе сообщит перечень объектов недвижимости, в отношении которых осуществлен государственный кадастровый учет.</w:t>
      </w:r>
    </w:p>
    <w:p w:rsidR="003C0C0B" w:rsidRDefault="003C0C0B" w:rsidP="003C0C0B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5166C5" w:rsidRDefault="005166C5" w:rsidP="003C0C0B">
      <w:pPr>
        <w:spacing w:after="0"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3C0C0B" w:rsidRDefault="003C0C0B" w:rsidP="003C0C0B">
      <w:pPr>
        <w:spacing w:after="0" w:line="276" w:lineRule="auto"/>
        <w:ind w:firstLine="709"/>
        <w:rPr>
          <w:sz w:val="28"/>
          <w:szCs w:val="28"/>
        </w:rPr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A20572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525C42" w:rsidRPr="007D1040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="00AC310D" w:rsidRPr="00A9609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310D" w:rsidRPr="007D1040"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525C42" w:rsidRPr="007D1040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36AE"/>
    <w:multiLevelType w:val="multilevel"/>
    <w:tmpl w:val="59D6E86A"/>
    <w:lvl w:ilvl="0">
      <w:start w:val="1"/>
      <w:numFmt w:val="decimal"/>
      <w:lvlText w:val="%1)"/>
      <w:lvlJc w:val="left"/>
      <w:pPr>
        <w:tabs>
          <w:tab w:val="num" w:pos="584"/>
        </w:tabs>
        <w:ind w:left="584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C3327"/>
    <w:multiLevelType w:val="multilevel"/>
    <w:tmpl w:val="DFDC8CBE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06F6"/>
    <w:rsid w:val="000372D6"/>
    <w:rsid w:val="000D505A"/>
    <w:rsid w:val="000F37FF"/>
    <w:rsid w:val="000F7DA0"/>
    <w:rsid w:val="00117966"/>
    <w:rsid w:val="00125CE0"/>
    <w:rsid w:val="00133F94"/>
    <w:rsid w:val="001666F7"/>
    <w:rsid w:val="00192D9F"/>
    <w:rsid w:val="001B09F9"/>
    <w:rsid w:val="0023326D"/>
    <w:rsid w:val="002344FE"/>
    <w:rsid w:val="00286EF7"/>
    <w:rsid w:val="00294F5B"/>
    <w:rsid w:val="002B0B11"/>
    <w:rsid w:val="00311DCF"/>
    <w:rsid w:val="00320887"/>
    <w:rsid w:val="003C0C0B"/>
    <w:rsid w:val="003E342C"/>
    <w:rsid w:val="0040312A"/>
    <w:rsid w:val="004337FA"/>
    <w:rsid w:val="00493478"/>
    <w:rsid w:val="00494D85"/>
    <w:rsid w:val="004C1EF0"/>
    <w:rsid w:val="005166C5"/>
    <w:rsid w:val="0052159D"/>
    <w:rsid w:val="00525C42"/>
    <w:rsid w:val="00534F35"/>
    <w:rsid w:val="00562356"/>
    <w:rsid w:val="0056649E"/>
    <w:rsid w:val="005A1929"/>
    <w:rsid w:val="005D3D60"/>
    <w:rsid w:val="005E48DA"/>
    <w:rsid w:val="006419E4"/>
    <w:rsid w:val="00666F9F"/>
    <w:rsid w:val="006839A6"/>
    <w:rsid w:val="006839BB"/>
    <w:rsid w:val="006B0D32"/>
    <w:rsid w:val="006B5652"/>
    <w:rsid w:val="0074031E"/>
    <w:rsid w:val="007410A7"/>
    <w:rsid w:val="00744AAE"/>
    <w:rsid w:val="00744CFB"/>
    <w:rsid w:val="00776266"/>
    <w:rsid w:val="007D1040"/>
    <w:rsid w:val="0083088F"/>
    <w:rsid w:val="00850E05"/>
    <w:rsid w:val="00852BA4"/>
    <w:rsid w:val="00893DC8"/>
    <w:rsid w:val="008C557E"/>
    <w:rsid w:val="008C5582"/>
    <w:rsid w:val="008E43BA"/>
    <w:rsid w:val="008E44C5"/>
    <w:rsid w:val="008F0D28"/>
    <w:rsid w:val="0091795D"/>
    <w:rsid w:val="00933192"/>
    <w:rsid w:val="0098198C"/>
    <w:rsid w:val="009950BC"/>
    <w:rsid w:val="00997385"/>
    <w:rsid w:val="009E2B8E"/>
    <w:rsid w:val="009E4FE2"/>
    <w:rsid w:val="009E5466"/>
    <w:rsid w:val="009E6F7C"/>
    <w:rsid w:val="00A053DE"/>
    <w:rsid w:val="00A20572"/>
    <w:rsid w:val="00A31A1B"/>
    <w:rsid w:val="00A31E55"/>
    <w:rsid w:val="00A57825"/>
    <w:rsid w:val="00A60EF2"/>
    <w:rsid w:val="00A94417"/>
    <w:rsid w:val="00AC310D"/>
    <w:rsid w:val="00AC3DC4"/>
    <w:rsid w:val="00AC5B76"/>
    <w:rsid w:val="00AD597E"/>
    <w:rsid w:val="00AD7F51"/>
    <w:rsid w:val="00AE0833"/>
    <w:rsid w:val="00B7422D"/>
    <w:rsid w:val="00BA174C"/>
    <w:rsid w:val="00BA4CD8"/>
    <w:rsid w:val="00BB49AF"/>
    <w:rsid w:val="00BE2C94"/>
    <w:rsid w:val="00C04FAA"/>
    <w:rsid w:val="00CB3DB8"/>
    <w:rsid w:val="00CC0D24"/>
    <w:rsid w:val="00CC1BFA"/>
    <w:rsid w:val="00CF6CBB"/>
    <w:rsid w:val="00CF715B"/>
    <w:rsid w:val="00D22CD0"/>
    <w:rsid w:val="00D24A6E"/>
    <w:rsid w:val="00D719E4"/>
    <w:rsid w:val="00D82001"/>
    <w:rsid w:val="00D844F2"/>
    <w:rsid w:val="00DA2CF8"/>
    <w:rsid w:val="00DD7A37"/>
    <w:rsid w:val="00E038E2"/>
    <w:rsid w:val="00E12DC1"/>
    <w:rsid w:val="00E45B6A"/>
    <w:rsid w:val="00E47B5B"/>
    <w:rsid w:val="00E6273F"/>
    <w:rsid w:val="00EB4AB9"/>
    <w:rsid w:val="00EB7070"/>
    <w:rsid w:val="00ED055C"/>
    <w:rsid w:val="00EF1C5E"/>
    <w:rsid w:val="00F04114"/>
    <w:rsid w:val="00F707AE"/>
    <w:rsid w:val="00FA5C0C"/>
    <w:rsid w:val="00FA5F26"/>
    <w:rsid w:val="00FD79BD"/>
    <w:rsid w:val="00F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uiPriority w:val="1"/>
    <w:qFormat/>
    <w:rsid w:val="0032088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Балановский Ян Олегович</cp:lastModifiedBy>
  <cp:revision>4</cp:revision>
  <cp:lastPrinted>2021-04-26T13:06:00Z</cp:lastPrinted>
  <dcterms:created xsi:type="dcterms:W3CDTF">2021-10-28T09:02:00Z</dcterms:created>
  <dcterms:modified xsi:type="dcterms:W3CDTF">2021-10-28T11:44:00Z</dcterms:modified>
</cp:coreProperties>
</file>