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1FD50" w14:textId="6870CDF4" w:rsidR="00E115F5" w:rsidRPr="00CB76FE" w:rsidRDefault="00457E79" w:rsidP="002D0B9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3F2C186" wp14:editId="52F712A3">
            <wp:extent cx="2981740" cy="800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918" cy="81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2F7" w:rsidRPr="00CB76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90B4C" w:rsidRPr="00CB76FE">
        <w:rPr>
          <w:rFonts w:ascii="Times New Roman" w:hAnsi="Times New Roman" w:cs="Times New Roman"/>
          <w:sz w:val="28"/>
          <w:szCs w:val="28"/>
        </w:rPr>
        <w:t xml:space="preserve">    </w:t>
      </w:r>
      <w:r w:rsidR="008442F7" w:rsidRPr="00CB76F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23AFC2DE" w14:textId="1BF5B1E1" w:rsidR="00E115F5" w:rsidRDefault="00E115F5" w:rsidP="0086604C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1C0">
        <w:rPr>
          <w:rFonts w:ascii="Times New Roman" w:hAnsi="Times New Roman" w:cs="Times New Roman"/>
          <w:b/>
          <w:sz w:val="28"/>
          <w:szCs w:val="28"/>
        </w:rPr>
        <w:t>Как волгоградцам получить невостребованные документы по результатам оказания государственных услуг</w:t>
      </w:r>
    </w:p>
    <w:p w14:paraId="3BB5D297" w14:textId="77777777" w:rsidR="00942803" w:rsidRPr="00BD61C0" w:rsidRDefault="00942803" w:rsidP="0086604C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84167" w14:textId="77777777" w:rsidR="00E115F5" w:rsidRPr="00BD61C0" w:rsidRDefault="00E115F5" w:rsidP="0086604C">
      <w:pPr>
        <w:spacing w:after="0" w:line="25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1C0">
        <w:rPr>
          <w:rFonts w:ascii="Times New Roman" w:hAnsi="Times New Roman" w:cs="Times New Roman"/>
          <w:b/>
          <w:sz w:val="28"/>
          <w:szCs w:val="28"/>
        </w:rPr>
        <w:t>Кадастровая палата по Волгоградской области напоминает о том, где можно получить невостребованные документы после проведения учетно-регистрационных действий с недвижимостью.</w:t>
      </w:r>
    </w:p>
    <w:p w14:paraId="7B91F9F6" w14:textId="77777777" w:rsidR="00E115F5" w:rsidRDefault="00E115F5" w:rsidP="0086604C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Готовые к выдаче документы на недвижимость хранятся в МФЦ в течении 45 календарных дней по месту обращения заявителя, после чего они, как невостребованные, передаются на хранение в </w:t>
      </w:r>
      <w:r w:rsidRPr="00BD61C0">
        <w:rPr>
          <w:rFonts w:ascii="Times New Roman" w:hAnsi="Times New Roman" w:cs="Times New Roman"/>
          <w:sz w:val="28"/>
          <w:szCs w:val="28"/>
        </w:rPr>
        <w:t>Кадастров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D61C0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1DF1">
        <w:rPr>
          <w:rFonts w:ascii="Times New Roman" w:hAnsi="Times New Roman" w:cs="Times New Roman"/>
          <w:sz w:val="28"/>
          <w:szCs w:val="28"/>
        </w:rPr>
        <w:t xml:space="preserve"> по Волгоградской области.</w:t>
      </w:r>
    </w:p>
    <w:p w14:paraId="2A2F41A3" w14:textId="77777777" w:rsidR="00E115F5" w:rsidRDefault="00E115F5" w:rsidP="0086604C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невостребованные документы из архива можно в день обращения, посетив офисы </w:t>
      </w:r>
      <w:r w:rsidRPr="00D37504">
        <w:rPr>
          <w:rFonts w:ascii="Times New Roman" w:hAnsi="Times New Roman" w:cs="Times New Roman"/>
          <w:sz w:val="28"/>
          <w:szCs w:val="28"/>
        </w:rPr>
        <w:t>Кадастров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37504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14:paraId="71F5DA03" w14:textId="77777777" w:rsidR="00E115F5" w:rsidRDefault="00E115F5" w:rsidP="0086604C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получить информацию о месте хранения невостребованных, способах и сроках их получения, обратившись по телефону: 60-24-40 (добавочный 2904, 2902, 2943).</w:t>
      </w:r>
    </w:p>
    <w:p w14:paraId="7FB99015" w14:textId="77777777" w:rsidR="00E115F5" w:rsidRDefault="00E115F5" w:rsidP="0086604C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F49">
        <w:rPr>
          <w:rFonts w:ascii="Times New Roman" w:hAnsi="Times New Roman" w:cs="Times New Roman"/>
          <w:sz w:val="28"/>
          <w:szCs w:val="28"/>
        </w:rPr>
        <w:t xml:space="preserve">Информацию можно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Pr="00D94F49">
        <w:rPr>
          <w:rFonts w:ascii="Times New Roman" w:hAnsi="Times New Roman" w:cs="Times New Roman"/>
          <w:sz w:val="28"/>
          <w:szCs w:val="28"/>
        </w:rPr>
        <w:t xml:space="preserve"> и по телефону Ведомственного центра телефонного обслуживания: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F49">
        <w:rPr>
          <w:rFonts w:ascii="Times New Roman" w:hAnsi="Times New Roman" w:cs="Times New Roman"/>
          <w:sz w:val="28"/>
          <w:szCs w:val="28"/>
        </w:rPr>
        <w:t>(800)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F49">
        <w:rPr>
          <w:rFonts w:ascii="Times New Roman" w:hAnsi="Times New Roman" w:cs="Times New Roman"/>
          <w:sz w:val="28"/>
          <w:szCs w:val="28"/>
        </w:rPr>
        <w:t>100-34-34 (звонок по России бесплатный).</w:t>
      </w:r>
    </w:p>
    <w:p w14:paraId="0CD98485" w14:textId="77777777" w:rsidR="00E115F5" w:rsidRDefault="00E115F5" w:rsidP="0086604C">
      <w:pPr>
        <w:pStyle w:val="af1"/>
        <w:spacing w:before="0" w:beforeAutospacing="0" w:after="0" w:afterAutospacing="0" w:line="25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BD61C0">
        <w:rPr>
          <w:i/>
          <w:sz w:val="28"/>
          <w:szCs w:val="28"/>
        </w:rPr>
        <w:t>Также запросить документы можно экстерриториально</w:t>
      </w:r>
      <w:r w:rsidRPr="00BD61C0" w:rsidDel="0097560D">
        <w:rPr>
          <w:i/>
          <w:sz w:val="28"/>
          <w:szCs w:val="28"/>
        </w:rPr>
        <w:t xml:space="preserve"> </w:t>
      </w:r>
      <w:r w:rsidRPr="00BD61C0">
        <w:rPr>
          <w:i/>
          <w:sz w:val="28"/>
          <w:szCs w:val="28"/>
        </w:rPr>
        <w:t>в территориальном подразделении любого субъекта Российской Федерации, отличном от места хранения таких документов</w:t>
      </w:r>
      <w:r>
        <w:rPr>
          <w:sz w:val="28"/>
          <w:szCs w:val="28"/>
        </w:rPr>
        <w:t xml:space="preserve">», </w:t>
      </w:r>
      <w:r w:rsidRPr="004A7C42">
        <w:rPr>
          <w:rFonts w:eastAsiaTheme="minorHAnsi"/>
          <w:sz w:val="28"/>
          <w:szCs w:val="28"/>
          <w:lang w:eastAsia="en-US"/>
        </w:rPr>
        <w:t xml:space="preserve">– отмечает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и.о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>.</w:t>
      </w:r>
      <w:r w:rsidRPr="004A7C42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начальника межрайонного отдела</w:t>
      </w:r>
      <w:r w:rsidRPr="004A7C42">
        <w:rPr>
          <w:rFonts w:eastAsiaTheme="minorHAnsi"/>
          <w:b/>
          <w:sz w:val="28"/>
          <w:szCs w:val="28"/>
          <w:lang w:eastAsia="en-US"/>
        </w:rPr>
        <w:t xml:space="preserve"> Кадастровой палаты по Волгоградской области </w:t>
      </w:r>
      <w:r>
        <w:rPr>
          <w:rFonts w:eastAsiaTheme="minorHAnsi"/>
          <w:b/>
          <w:sz w:val="28"/>
          <w:szCs w:val="28"/>
          <w:lang w:eastAsia="en-US"/>
        </w:rPr>
        <w:t>Олеся Гаврилова</w:t>
      </w:r>
      <w:r w:rsidRPr="004A7C42">
        <w:rPr>
          <w:rFonts w:eastAsiaTheme="minorHAnsi"/>
          <w:sz w:val="28"/>
          <w:szCs w:val="28"/>
          <w:lang w:eastAsia="en-US"/>
        </w:rPr>
        <w:t xml:space="preserve">. </w:t>
      </w:r>
    </w:p>
    <w:p w14:paraId="0FBDA4C8" w14:textId="6AE8140C" w:rsidR="00E115F5" w:rsidRDefault="00E115F5" w:rsidP="0086604C">
      <w:pPr>
        <w:pStyle w:val="af1"/>
        <w:spacing w:before="0" w:beforeAutospacing="0" w:after="0" w:afterAutospacing="0" w:line="25" w:lineRule="atLeast"/>
        <w:rPr>
          <w:rFonts w:eastAsiaTheme="minorHAnsi"/>
          <w:sz w:val="28"/>
          <w:szCs w:val="28"/>
          <w:lang w:eastAsia="en-US"/>
        </w:rPr>
      </w:pPr>
    </w:p>
    <w:p w14:paraId="6455F67C" w14:textId="77777777" w:rsidR="00942803" w:rsidRDefault="00942803" w:rsidP="0086604C">
      <w:pPr>
        <w:pStyle w:val="af1"/>
        <w:spacing w:before="0" w:beforeAutospacing="0" w:after="0" w:afterAutospacing="0" w:line="25" w:lineRule="atLeast"/>
        <w:rPr>
          <w:rFonts w:eastAsiaTheme="minorHAnsi"/>
          <w:sz w:val="28"/>
          <w:szCs w:val="28"/>
          <w:lang w:eastAsia="en-US"/>
        </w:rPr>
      </w:pPr>
    </w:p>
    <w:p w14:paraId="7967448D" w14:textId="495CBA21" w:rsidR="00E115F5" w:rsidRDefault="00E115F5" w:rsidP="0086604C">
      <w:pPr>
        <w:pStyle w:val="1"/>
        <w:spacing w:before="0" w:beforeAutospacing="0" w:after="0" w:afterAutospacing="0" w:line="25" w:lineRule="atLeast"/>
        <w:jc w:val="center"/>
        <w:rPr>
          <w:sz w:val="28"/>
          <w:szCs w:val="28"/>
        </w:rPr>
      </w:pPr>
      <w:r w:rsidRPr="00E115F5">
        <w:rPr>
          <w:sz w:val="28"/>
          <w:szCs w:val="28"/>
        </w:rPr>
        <w:t>Что нужно знать волгоградцам об обремененной недвижимости</w:t>
      </w:r>
    </w:p>
    <w:p w14:paraId="055D6493" w14:textId="77777777" w:rsidR="00942803" w:rsidRPr="00E115F5" w:rsidRDefault="00942803" w:rsidP="0086604C">
      <w:pPr>
        <w:pStyle w:val="1"/>
        <w:spacing w:before="0" w:beforeAutospacing="0" w:after="0" w:afterAutospacing="0" w:line="25" w:lineRule="atLeast"/>
        <w:jc w:val="center"/>
        <w:rPr>
          <w:sz w:val="28"/>
          <w:szCs w:val="28"/>
        </w:rPr>
      </w:pPr>
    </w:p>
    <w:p w14:paraId="4FD76931" w14:textId="77777777" w:rsidR="00E115F5" w:rsidRDefault="00E115F5" w:rsidP="0086604C">
      <w:pPr>
        <w:pStyle w:val="af1"/>
        <w:shd w:val="clear" w:color="auto" w:fill="FFFFFF"/>
        <w:spacing w:before="0" w:beforeAutospacing="0" w:after="0" w:afterAutospacing="0" w:line="25" w:lineRule="atLeas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Кадастровая палата по Волгоградской области рассказала о том, что нужно знать об обременениях и чем опасна покупка жилья, владельцу которого удалось скрыть факт обременения.</w:t>
      </w:r>
    </w:p>
    <w:p w14:paraId="15EB681A" w14:textId="77777777" w:rsidR="00E115F5" w:rsidRDefault="00E115F5" w:rsidP="0086604C">
      <w:pPr>
        <w:pStyle w:val="af1"/>
        <w:spacing w:before="0" w:beforeAutospacing="0" w:after="0" w:afterAutospacing="0" w:line="2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i/>
          <w:sz w:val="28"/>
          <w:szCs w:val="28"/>
        </w:rPr>
        <w:t>Обременение объекта недвижимости, говоря простым языком – это не что иное, как наличие запретов или ограничений прав владельца распоряжаться, пользоваться или продавать обремененную недвижимость</w:t>
      </w:r>
      <w:r>
        <w:rPr>
          <w:sz w:val="28"/>
          <w:szCs w:val="28"/>
        </w:rPr>
        <w:t xml:space="preserve">», – говорит </w:t>
      </w:r>
      <w:r>
        <w:rPr>
          <w:b/>
          <w:bCs/>
          <w:sz w:val="28"/>
          <w:szCs w:val="28"/>
        </w:rPr>
        <w:t>начальник отдела обработки документов и обеспечения учетных действий № 3 Кадастровой палаты по Волгоградской области Николай Канавин.</w:t>
      </w:r>
    </w:p>
    <w:p w14:paraId="0305651F" w14:textId="77777777" w:rsidR="00E115F5" w:rsidRDefault="00E115F5" w:rsidP="0086604C">
      <w:pPr>
        <w:spacing w:after="0" w:line="2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у граждан, а также юридических лиц долгов, например, неоплаченных штрафов ГИБДД, алиментов, коммунальных платежей Федеральной службой судебных приставов может быть наложен запрет на совершение действий по регистрации с имуществом должника. При этом сведения о запрете вносятся в Единый государственный реестр недвижимости и должник не сможет совершать сделки со своим имуществом. </w:t>
      </w:r>
    </w:p>
    <w:p w14:paraId="0105082B" w14:textId="77777777" w:rsidR="00E115F5" w:rsidRDefault="00E115F5" w:rsidP="0086604C">
      <w:pPr>
        <w:spacing w:after="0" w:line="2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у граждан или юридических лиц имеются или имелись неоплаченные задолженности, даже если на момент планируемой сделки с имуществом они погашены, рекомендуем перед оформлением сделки запросить сведения из Единого государственного реестра недвижимости и проверить объект на наличие запретов. </w:t>
      </w:r>
    </w:p>
    <w:p w14:paraId="39170C0D" w14:textId="77777777" w:rsidR="00E115F5" w:rsidRDefault="00E115F5" w:rsidP="0086604C">
      <w:pPr>
        <w:spacing w:after="0" w:line="2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рекомендуем обращать внимание на наличие запретов на совершение регистрационных действий с имуществом потенциальным покупателям объектов недвижимости. </w:t>
      </w:r>
    </w:p>
    <w:p w14:paraId="44362290" w14:textId="50DDE310" w:rsidR="00E115F5" w:rsidRDefault="00E115F5" w:rsidP="0086604C">
      <w:pPr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14:paraId="6B5CCBDB" w14:textId="77777777" w:rsidR="00942803" w:rsidRDefault="00942803" w:rsidP="0086604C">
      <w:pPr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14:paraId="6BD8BEDC" w14:textId="620571BD" w:rsidR="00E115F5" w:rsidRDefault="00E115F5" w:rsidP="0086604C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Волгоградцам рассказали о новых формах выписок из ЕГРН</w:t>
      </w:r>
    </w:p>
    <w:p w14:paraId="05E95022" w14:textId="77777777" w:rsidR="00942803" w:rsidRPr="0059070B" w:rsidRDefault="00942803" w:rsidP="0086604C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CC3434" w14:textId="77777777" w:rsidR="00E115F5" w:rsidRDefault="00E115F5" w:rsidP="0086604C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Кадастровая палата по Волгоградской области разъяснила нормы, в</w:t>
      </w:r>
      <w:r w:rsidRPr="0059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вшего</w:t>
      </w:r>
      <w:r w:rsidRPr="0059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силу приказ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9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59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согласно которому будут установлены новые формы выписок из </w:t>
      </w:r>
      <w:r w:rsidRPr="0059070B">
        <w:rPr>
          <w:rFonts w:ascii="Times New Roman" w:hAnsi="Times New Roman" w:cs="Times New Roman"/>
          <w:b/>
          <w:sz w:val="28"/>
          <w:szCs w:val="28"/>
        </w:rPr>
        <w:t>Единого государственного реестра недвижимости (ЕГРН)</w:t>
      </w:r>
      <w:r w:rsidRPr="0059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изменены уже существующие.</w:t>
      </w:r>
    </w:p>
    <w:p w14:paraId="4BDEC96F" w14:textId="77777777" w:rsidR="00E115F5" w:rsidRDefault="00E115F5" w:rsidP="0086604C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proofErr w:type="spellStart"/>
      <w:r w:rsidRPr="00590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</w:t>
      </w:r>
      <w:proofErr w:type="spellEnd"/>
      <w:r w:rsidRPr="00590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8 октября 2021 года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Pr="0059070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П/0458</w:t>
        </w:r>
      </w:hyperlink>
      <w:r w:rsidRPr="00590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9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изменения в приказ </w:t>
      </w:r>
      <w:proofErr w:type="spellStart"/>
      <w:r w:rsidRPr="00590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59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 сентября 2020 года № </w:t>
      </w:r>
      <w:hyperlink r:id="rId9" w:history="1">
        <w:r w:rsidRPr="005907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П/0329</w:t>
        </w:r>
      </w:hyperlink>
      <w:r w:rsidRPr="0059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070B">
        <w:rPr>
          <w:rFonts w:ascii="Times New Roman" w:hAnsi="Times New Roman" w:cs="Times New Roman"/>
          <w:sz w:val="28"/>
          <w:szCs w:val="28"/>
        </w:rPr>
        <w:t xml:space="preserve">Об утверждении форм выписок из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59070B">
        <w:rPr>
          <w:rFonts w:ascii="Times New Roman" w:hAnsi="Times New Roman" w:cs="Times New Roman"/>
          <w:sz w:val="28"/>
          <w:szCs w:val="28"/>
        </w:rPr>
        <w:t>, состава содержащихся в них сведений и порядка их заполнения, требований к формату документов, содержащих сведения ЕГРН и предоставляемых в электронном виде, а также об установлении иных видов предоставления сведений, содержащихся в ЕГРН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0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623B4E" w14:textId="77777777" w:rsidR="00E115F5" w:rsidRDefault="00E115F5" w:rsidP="0086604C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59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12 февраля 2022 года, за исключением отдельных положений, вступающих в силу с 1 января 2023 года.</w:t>
      </w:r>
    </w:p>
    <w:p w14:paraId="52764A82" w14:textId="77777777" w:rsidR="00E115F5" w:rsidRDefault="00E115F5" w:rsidP="0086604C">
      <w:pPr>
        <w:shd w:val="clear" w:color="auto" w:fill="FFFFFF"/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приказу, расширена выписка об объекте недвижимости. Теперь в данной выписке также будет содержаться информация о том, что:</w:t>
      </w:r>
    </w:p>
    <w:p w14:paraId="0BBD7B0D" w14:textId="77777777" w:rsidR="00E115F5" w:rsidRPr="0059070B" w:rsidRDefault="00E115F5" w:rsidP="0086604C">
      <w:pPr>
        <w:numPr>
          <w:ilvl w:val="0"/>
          <w:numId w:val="5"/>
        </w:numPr>
        <w:shd w:val="clear" w:color="auto" w:fill="FFFFFF"/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и объект на нем расположены на территории, в отношении которой принято решение о резервировании земель для государственных или муниципальных нужд;</w:t>
      </w:r>
    </w:p>
    <w:p w14:paraId="7F264E14" w14:textId="77777777" w:rsidR="00E115F5" w:rsidRPr="0059070B" w:rsidRDefault="00E115F5" w:rsidP="0086604C">
      <w:pPr>
        <w:numPr>
          <w:ilvl w:val="0"/>
          <w:numId w:val="5"/>
        </w:numPr>
        <w:shd w:val="clear" w:color="auto" w:fill="FFFFFF"/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признан непригодным для проживания, либо аварийным и подлежащим сносу или реконструкции;</w:t>
      </w:r>
    </w:p>
    <w:p w14:paraId="7B8E437B" w14:textId="77777777" w:rsidR="00E115F5" w:rsidRPr="007B46C6" w:rsidRDefault="00E115F5" w:rsidP="0086604C">
      <w:pPr>
        <w:numPr>
          <w:ilvl w:val="0"/>
          <w:numId w:val="5"/>
        </w:numPr>
        <w:shd w:val="clear" w:color="auto" w:fill="FFFFFF"/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 образован путем </w:t>
      </w:r>
      <w:r w:rsidRPr="0059070B">
        <w:rPr>
          <w:rFonts w:ascii="Times New Roman" w:hAnsi="Times New Roman" w:cs="Times New Roman"/>
          <w:sz w:val="28"/>
          <w:szCs w:val="28"/>
        </w:rPr>
        <w:t>перераспределения земель или земельного участка, находящихся в государственной или муниципальной собственности, и земельного участка, находящегося в частной собственности.</w:t>
      </w:r>
    </w:p>
    <w:p w14:paraId="5B60C00A" w14:textId="379C762E" w:rsidR="00E115F5" w:rsidRPr="0059070B" w:rsidRDefault="00E115F5" w:rsidP="0086604C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070B">
        <w:rPr>
          <w:rFonts w:ascii="Times New Roman" w:hAnsi="Times New Roman" w:cs="Times New Roman"/>
          <w:sz w:val="28"/>
          <w:szCs w:val="28"/>
        </w:rPr>
        <w:t xml:space="preserve">Изменения также касаются формы выписки из ЕГРН об основных характеристиках и зарегистрированных правах на объект недвижимости. Ранее сведения о документах-основания могли получить только правообладатели или их законные представители. Теперь же данный реквизит также будет включён в выписку, по запросам нотариуса в связи с истребованием сведений, необходимых для совершения нотариального действия, а также судов, правоохранительных органов судебных приставов-исполнителей, органов прокуратуры Российской Федерации, а также органов, осуществляющих в установленном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9070B">
        <w:rPr>
          <w:rFonts w:ascii="Times New Roman" w:hAnsi="Times New Roman" w:cs="Times New Roman"/>
          <w:sz w:val="28"/>
          <w:szCs w:val="28"/>
        </w:rPr>
        <w:t>едеральным законом порядке оперативно-розыскную деятельность по основаниям, установленным статьей 7 Федерал</w:t>
      </w:r>
      <w:r>
        <w:rPr>
          <w:rFonts w:ascii="Times New Roman" w:hAnsi="Times New Roman" w:cs="Times New Roman"/>
          <w:sz w:val="28"/>
          <w:szCs w:val="28"/>
        </w:rPr>
        <w:t>ьного закона от 12 августа 1995</w:t>
      </w:r>
      <w:r w:rsidRPr="0059070B">
        <w:rPr>
          <w:rFonts w:ascii="Times New Roman" w:hAnsi="Times New Roman" w:cs="Times New Roman"/>
          <w:sz w:val="28"/>
          <w:szCs w:val="28"/>
        </w:rPr>
        <w:t xml:space="preserve">г. </w:t>
      </w:r>
      <w:r w:rsidRPr="0059070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9070B">
        <w:rPr>
          <w:rFonts w:ascii="Times New Roman" w:hAnsi="Times New Roman" w:cs="Times New Roman"/>
          <w:sz w:val="28"/>
          <w:szCs w:val="28"/>
        </w:rPr>
        <w:t xml:space="preserve"> 144-ФЗ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070B">
        <w:rPr>
          <w:rFonts w:ascii="Times New Roman" w:hAnsi="Times New Roman" w:cs="Times New Roman"/>
          <w:sz w:val="28"/>
          <w:szCs w:val="28"/>
        </w:rPr>
        <w:t>Об оперативно-розыскной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07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83A321" w14:textId="179AF1D6" w:rsidR="00E115F5" w:rsidRPr="0059070B" w:rsidRDefault="00E115F5" w:rsidP="0086604C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Дополнена форма выписки о зоне с особыми условиями использования территории,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территории.</w:t>
      </w:r>
    </w:p>
    <w:p w14:paraId="5515D62B" w14:textId="77777777" w:rsidR="00E115F5" w:rsidRPr="0059070B" w:rsidRDefault="00E115F5" w:rsidP="0086604C">
      <w:pPr>
        <w:spacing w:after="0" w:line="25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8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«Теперь в выписке будут указаны виды разрешенного использования объектов капитального строительства, предельные размеры земельных участков, предельные параметры разрешенного строительства и реконструкции объектов капитального строительства, которые предусмотрены градостроительным регламентом или положением об особо охраняемой природной территории», </w:t>
      </w:r>
      <w:r w:rsidRPr="00BD144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</w:t>
      </w:r>
      <w:r w:rsidRPr="0059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 отдела подготовки сведений №1 Кадастров</w:t>
      </w:r>
      <w:bookmarkStart w:id="0" w:name="_GoBack"/>
      <w:bookmarkEnd w:id="0"/>
      <w:r w:rsidRPr="00590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палаты по Волгоградской области Елена Назаренко.</w:t>
      </w:r>
    </w:p>
    <w:p w14:paraId="3D5D202B" w14:textId="77777777" w:rsidR="002D0B9C" w:rsidRDefault="002D0B9C" w:rsidP="002D0B9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7D535" w14:textId="77777777" w:rsidR="002D0B9C" w:rsidRDefault="002D0B9C" w:rsidP="002D0B9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AB25F4" w14:textId="77777777" w:rsidR="002D0B9C" w:rsidRPr="00B40A49" w:rsidRDefault="002D0B9C" w:rsidP="002D0B9C">
      <w:pPr>
        <w:spacing w:after="0" w:line="30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B40A4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С уважением, </w:t>
      </w:r>
    </w:p>
    <w:p w14:paraId="55DBB0FF" w14:textId="77777777" w:rsidR="002D0B9C" w:rsidRPr="00B40A49" w:rsidRDefault="002D0B9C" w:rsidP="002D0B9C">
      <w:pPr>
        <w:spacing w:after="0" w:line="30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B40A4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Золотарева Елена Константиновна, </w:t>
      </w:r>
    </w:p>
    <w:p w14:paraId="6821F8AE" w14:textId="77777777" w:rsidR="002D0B9C" w:rsidRPr="00B40A49" w:rsidRDefault="002D0B9C" w:rsidP="002D0B9C">
      <w:pPr>
        <w:spacing w:after="0" w:line="30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B40A4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специалист по взаимодействию со СМИ </w:t>
      </w:r>
    </w:p>
    <w:p w14:paraId="7A4E2770" w14:textId="77777777" w:rsidR="002D0B9C" w:rsidRPr="00B40A49" w:rsidRDefault="002D0B9C" w:rsidP="002D0B9C">
      <w:pPr>
        <w:spacing w:after="0" w:line="30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B40A4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Кадастровой палаты по Волгоградской области</w:t>
      </w:r>
    </w:p>
    <w:p w14:paraId="234BFA09" w14:textId="77777777" w:rsidR="002D0B9C" w:rsidRPr="002D0B9C" w:rsidRDefault="002D0B9C" w:rsidP="002D0B9C">
      <w:pPr>
        <w:spacing w:after="0" w:line="30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 w:rsidRPr="002D0B9C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Tel: 8 (8442) 60-24-40 (2307)</w:t>
      </w:r>
    </w:p>
    <w:p w14:paraId="34C3F8F9" w14:textId="77777777" w:rsidR="002D0B9C" w:rsidRPr="002D0B9C" w:rsidRDefault="002D0B9C" w:rsidP="002D0B9C">
      <w:pPr>
        <w:spacing w:after="0" w:line="30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 w:rsidRPr="002D0B9C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e-mail: ekz_34@mail.ru</w:t>
      </w:r>
    </w:p>
    <w:p w14:paraId="5D3329CB" w14:textId="77777777" w:rsidR="002D0B9C" w:rsidRPr="00B40A49" w:rsidRDefault="002D0B9C" w:rsidP="002D0B9C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40A4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Мы </w:t>
      </w:r>
      <w:hyperlink r:id="rId10" w:history="1">
        <w:r w:rsidRPr="00B40A49"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ВКонтакте</w:t>
        </w:r>
      </w:hyperlink>
      <w:r w:rsidRPr="00B40A49">
        <w:rPr>
          <w:rStyle w:val="ab"/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</w:t>
      </w:r>
      <w:r w:rsidRPr="00B40A4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в </w:t>
      </w:r>
      <w:hyperlink r:id="rId11" w:history="1">
        <w:r w:rsidRPr="00B40A49"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Instagram</w:t>
        </w:r>
      </w:hyperlink>
    </w:p>
    <w:p w14:paraId="7AC60580" w14:textId="77777777" w:rsidR="00001D1D" w:rsidRPr="00CB76FE" w:rsidRDefault="00001D1D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1D1D" w:rsidRPr="00CB76FE" w:rsidSect="008E60E7">
      <w:footerReference w:type="default" r:id="rId12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18FA9" w14:textId="77777777" w:rsidR="0073554E" w:rsidRDefault="0073554E" w:rsidP="008D0144">
      <w:pPr>
        <w:spacing w:after="0" w:line="240" w:lineRule="auto"/>
      </w:pPr>
      <w:r>
        <w:separator/>
      </w:r>
    </w:p>
  </w:endnote>
  <w:endnote w:type="continuationSeparator" w:id="0">
    <w:p w14:paraId="06B7AC92" w14:textId="77777777" w:rsidR="0073554E" w:rsidRDefault="0073554E" w:rsidP="008D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6DEC" w14:textId="77777777" w:rsidR="008442F7" w:rsidRPr="008442F7" w:rsidRDefault="008442F7" w:rsidP="008D014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Theme="minorEastAsia" w:hAnsi="Times New Roman" w:cs="Times New Roman"/>
        <w:noProof/>
        <w:sz w:val="20"/>
        <w:szCs w:val="20"/>
        <w:lang w:eastAsia="ru-RU"/>
      </w:rPr>
    </w:pP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Тимирязева ул., д.9, Волгоград, 400002</w:t>
    </w:r>
  </w:p>
  <w:p w14:paraId="5E8FB299" w14:textId="7214EB3F" w:rsidR="008D0144" w:rsidRPr="00457E79" w:rsidRDefault="00457E79" w:rsidP="008D014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8</w:t>
    </w:r>
    <w:r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 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844</w:t>
    </w:r>
    <w:r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 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260 24 40 (2307)</w:t>
    </w:r>
    <w:r w:rsidR="008D0144" w:rsidRPr="00457E79">
      <w:rPr>
        <w:rFonts w:ascii="Times New Roman" w:hAnsi="Times New Roman"/>
        <w:sz w:val="20"/>
        <w:szCs w:val="20"/>
      </w:rPr>
      <w:t xml:space="preserve">, 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ekz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_34@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mail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.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8C0F9" w14:textId="77777777" w:rsidR="0073554E" w:rsidRDefault="0073554E" w:rsidP="008D0144">
      <w:pPr>
        <w:spacing w:after="0" w:line="240" w:lineRule="auto"/>
      </w:pPr>
      <w:r>
        <w:separator/>
      </w:r>
    </w:p>
  </w:footnote>
  <w:footnote w:type="continuationSeparator" w:id="0">
    <w:p w14:paraId="78850CCD" w14:textId="77777777" w:rsidR="0073554E" w:rsidRDefault="0073554E" w:rsidP="008D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9BC"/>
    <w:multiLevelType w:val="multilevel"/>
    <w:tmpl w:val="2192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F0EFF"/>
    <w:multiLevelType w:val="multilevel"/>
    <w:tmpl w:val="151C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95BB3"/>
    <w:multiLevelType w:val="multilevel"/>
    <w:tmpl w:val="4DAA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137B7"/>
    <w:multiLevelType w:val="multilevel"/>
    <w:tmpl w:val="669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B"/>
    <w:rsid w:val="00001D1D"/>
    <w:rsid w:val="000207ED"/>
    <w:rsid w:val="00022F02"/>
    <w:rsid w:val="000344BA"/>
    <w:rsid w:val="00050754"/>
    <w:rsid w:val="00057DF2"/>
    <w:rsid w:val="00077EAA"/>
    <w:rsid w:val="00082AB7"/>
    <w:rsid w:val="000955C1"/>
    <w:rsid w:val="000A7846"/>
    <w:rsid w:val="000B489B"/>
    <w:rsid w:val="0010648F"/>
    <w:rsid w:val="001234D1"/>
    <w:rsid w:val="001A2D4F"/>
    <w:rsid w:val="001D0E2A"/>
    <w:rsid w:val="001E0B01"/>
    <w:rsid w:val="001E6A76"/>
    <w:rsid w:val="00222932"/>
    <w:rsid w:val="0023221B"/>
    <w:rsid w:val="00234AB0"/>
    <w:rsid w:val="0028713B"/>
    <w:rsid w:val="00297FAF"/>
    <w:rsid w:val="002A6429"/>
    <w:rsid w:val="002B0BA6"/>
    <w:rsid w:val="002D0B9C"/>
    <w:rsid w:val="002D6DC1"/>
    <w:rsid w:val="002F7996"/>
    <w:rsid w:val="00302D41"/>
    <w:rsid w:val="00311A59"/>
    <w:rsid w:val="00347BF5"/>
    <w:rsid w:val="00347CD4"/>
    <w:rsid w:val="003647F5"/>
    <w:rsid w:val="00381F9E"/>
    <w:rsid w:val="003917EF"/>
    <w:rsid w:val="00396AAA"/>
    <w:rsid w:val="003A17EB"/>
    <w:rsid w:val="003A3749"/>
    <w:rsid w:val="003B4DBD"/>
    <w:rsid w:val="003E56CC"/>
    <w:rsid w:val="003F56B9"/>
    <w:rsid w:val="003F65E6"/>
    <w:rsid w:val="004115B5"/>
    <w:rsid w:val="004176E9"/>
    <w:rsid w:val="00426DB4"/>
    <w:rsid w:val="00457E79"/>
    <w:rsid w:val="00463809"/>
    <w:rsid w:val="00466945"/>
    <w:rsid w:val="00485602"/>
    <w:rsid w:val="0048658D"/>
    <w:rsid w:val="00490275"/>
    <w:rsid w:val="00490B4C"/>
    <w:rsid w:val="00495012"/>
    <w:rsid w:val="004C727D"/>
    <w:rsid w:val="00555868"/>
    <w:rsid w:val="00557E4E"/>
    <w:rsid w:val="00585895"/>
    <w:rsid w:val="00585DE8"/>
    <w:rsid w:val="005C0FD9"/>
    <w:rsid w:val="005C3BC9"/>
    <w:rsid w:val="005C4F90"/>
    <w:rsid w:val="005D0E39"/>
    <w:rsid w:val="005D2E58"/>
    <w:rsid w:val="005F1521"/>
    <w:rsid w:val="00607BBE"/>
    <w:rsid w:val="00610BE1"/>
    <w:rsid w:val="00617653"/>
    <w:rsid w:val="00642B89"/>
    <w:rsid w:val="00662AE6"/>
    <w:rsid w:val="00694E7B"/>
    <w:rsid w:val="006C69A7"/>
    <w:rsid w:val="006D6201"/>
    <w:rsid w:val="006E6679"/>
    <w:rsid w:val="006F6DB6"/>
    <w:rsid w:val="0073554E"/>
    <w:rsid w:val="00735A10"/>
    <w:rsid w:val="00752077"/>
    <w:rsid w:val="0078136B"/>
    <w:rsid w:val="00781E97"/>
    <w:rsid w:val="007A2ACF"/>
    <w:rsid w:val="007B5673"/>
    <w:rsid w:val="007C5022"/>
    <w:rsid w:val="007E39D5"/>
    <w:rsid w:val="00807E7D"/>
    <w:rsid w:val="008442F7"/>
    <w:rsid w:val="0086604C"/>
    <w:rsid w:val="008D0144"/>
    <w:rsid w:val="008D49DC"/>
    <w:rsid w:val="008D7DE5"/>
    <w:rsid w:val="008E0F09"/>
    <w:rsid w:val="008E60E7"/>
    <w:rsid w:val="008F5E79"/>
    <w:rsid w:val="009137B8"/>
    <w:rsid w:val="00913998"/>
    <w:rsid w:val="009202AB"/>
    <w:rsid w:val="00920433"/>
    <w:rsid w:val="009234F2"/>
    <w:rsid w:val="009347BB"/>
    <w:rsid w:val="00942803"/>
    <w:rsid w:val="00946FEF"/>
    <w:rsid w:val="00961E03"/>
    <w:rsid w:val="00975F0A"/>
    <w:rsid w:val="00A0651F"/>
    <w:rsid w:val="00A11674"/>
    <w:rsid w:val="00A171EC"/>
    <w:rsid w:val="00A34BBA"/>
    <w:rsid w:val="00A536F6"/>
    <w:rsid w:val="00A54374"/>
    <w:rsid w:val="00A63872"/>
    <w:rsid w:val="00A648FB"/>
    <w:rsid w:val="00A65245"/>
    <w:rsid w:val="00A851F7"/>
    <w:rsid w:val="00AA3DFD"/>
    <w:rsid w:val="00AB10EB"/>
    <w:rsid w:val="00AB7DCF"/>
    <w:rsid w:val="00AC1432"/>
    <w:rsid w:val="00AD6847"/>
    <w:rsid w:val="00AE4D33"/>
    <w:rsid w:val="00B42C06"/>
    <w:rsid w:val="00B54257"/>
    <w:rsid w:val="00B65276"/>
    <w:rsid w:val="00BB4DCD"/>
    <w:rsid w:val="00BE70A5"/>
    <w:rsid w:val="00BF1073"/>
    <w:rsid w:val="00BF1E21"/>
    <w:rsid w:val="00C22592"/>
    <w:rsid w:val="00C442C7"/>
    <w:rsid w:val="00CB021A"/>
    <w:rsid w:val="00CB76FE"/>
    <w:rsid w:val="00CC7787"/>
    <w:rsid w:val="00D010BF"/>
    <w:rsid w:val="00D06E21"/>
    <w:rsid w:val="00D50254"/>
    <w:rsid w:val="00D53A30"/>
    <w:rsid w:val="00D61167"/>
    <w:rsid w:val="00D81463"/>
    <w:rsid w:val="00D823D6"/>
    <w:rsid w:val="00D8456E"/>
    <w:rsid w:val="00D92F93"/>
    <w:rsid w:val="00DF1918"/>
    <w:rsid w:val="00DF57E6"/>
    <w:rsid w:val="00E0657E"/>
    <w:rsid w:val="00E115F5"/>
    <w:rsid w:val="00E2078E"/>
    <w:rsid w:val="00E25F46"/>
    <w:rsid w:val="00E5712C"/>
    <w:rsid w:val="00E61C45"/>
    <w:rsid w:val="00E95DED"/>
    <w:rsid w:val="00EA09D8"/>
    <w:rsid w:val="00EC3911"/>
    <w:rsid w:val="00ED1E9C"/>
    <w:rsid w:val="00ED6BB4"/>
    <w:rsid w:val="00EE3C26"/>
    <w:rsid w:val="00EF6E9E"/>
    <w:rsid w:val="00F00814"/>
    <w:rsid w:val="00F1595F"/>
    <w:rsid w:val="00F569B5"/>
    <w:rsid w:val="00F657D9"/>
    <w:rsid w:val="00FA6CAB"/>
    <w:rsid w:val="00FC04EC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7E58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32"/>
  </w:style>
  <w:style w:type="paragraph" w:styleId="1">
    <w:name w:val="heading 1"/>
    <w:basedOn w:val="a"/>
    <w:link w:val="10"/>
    <w:uiPriority w:val="9"/>
    <w:qFormat/>
    <w:rsid w:val="00694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3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F15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5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15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5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15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152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07E7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07E7D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D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0144"/>
  </w:style>
  <w:style w:type="paragraph" w:styleId="af">
    <w:name w:val="footer"/>
    <w:basedOn w:val="a"/>
    <w:link w:val="af0"/>
    <w:uiPriority w:val="99"/>
    <w:unhideWhenUsed/>
    <w:rsid w:val="008D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0144"/>
  </w:style>
  <w:style w:type="paragraph" w:styleId="af1">
    <w:name w:val="Normal (Web)"/>
    <w:basedOn w:val="a"/>
    <w:link w:val="af2"/>
    <w:uiPriority w:val="99"/>
    <w:unhideWhenUsed/>
    <w:rsid w:val="0045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457E79"/>
    <w:rPr>
      <w:b/>
      <w:bCs/>
    </w:rPr>
  </w:style>
  <w:style w:type="paragraph" w:styleId="af4">
    <w:name w:val="Body Text"/>
    <w:basedOn w:val="a"/>
    <w:link w:val="af5"/>
    <w:rsid w:val="00457E79"/>
    <w:pPr>
      <w:spacing w:after="120" w:line="240" w:lineRule="auto"/>
      <w:ind w:firstLine="709"/>
      <w:jc w:val="both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457E79"/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94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2">
    <w:name w:val="Обычный (веб) Знак"/>
    <w:basedOn w:val="a0"/>
    <w:link w:val="af1"/>
    <w:uiPriority w:val="99"/>
    <w:rsid w:val="003A37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20100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34_kadast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34kadas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239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Голикова Евгения Валерьевна</cp:lastModifiedBy>
  <cp:revision>30</cp:revision>
  <cp:lastPrinted>2022-03-03T11:49:00Z</cp:lastPrinted>
  <dcterms:created xsi:type="dcterms:W3CDTF">2021-10-26T12:57:00Z</dcterms:created>
  <dcterms:modified xsi:type="dcterms:W3CDTF">2022-03-03T11:49:00Z</dcterms:modified>
</cp:coreProperties>
</file>