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numPr>
          <w:ilvl w:val="0"/>
          <w:numId w:val="0"/>
        </w:numPr>
        <w:ind w:left="1620" w:hanging="0"/>
        <w:outlineLvl w:val="0"/>
        <w:rPr>
          <w:rStyle w:val="Style12"/>
          <w:lang w:val="en-US"/>
        </w:rPr>
      </w:pPr>
      <w:r>
        <w:rPr>
          <w:lang w:val="en-US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Повышение фиксированной выплаты на иждивенцев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9"/>
        <w:spacing w:before="0" w:after="283"/>
        <w:ind w:left="0" w:right="0" w:firstLine="567"/>
        <w:jc w:val="both"/>
        <w:rPr>
          <w:rFonts w:ascii="Times New Roman;serif" w:hAnsi="Times New Roman;serif"/>
          <w:sz w:val="26"/>
        </w:rPr>
      </w:pPr>
      <w:bookmarkStart w:id="0" w:name="mainwrap"/>
      <w:bookmarkEnd w:id="0"/>
      <w:r>
        <w:rPr>
          <w:rFonts w:ascii="Times New Roman;serif" w:hAnsi="Times New Roman;serif"/>
          <w:sz w:val="26"/>
        </w:rPr>
        <w:t>Пенсионерам, чьи дети являются школьниками или студентами имеют право на получение повышенной фиксированной выплаты к страховой пенсии по старости или инвалидности. Такое право имеют оба родителя.</w:t>
      </w:r>
    </w:p>
    <w:p>
      <w:pPr>
        <w:pStyle w:val="Style19"/>
        <w:spacing w:before="0" w:after="283"/>
        <w:ind w:left="0" w:right="0" w:firstLine="567"/>
        <w:jc w:val="both"/>
        <w:rPr/>
      </w:pPr>
      <w:r>
        <w:rPr/>
        <w:t> </w:t>
      </w:r>
    </w:p>
    <w:p>
      <w:pPr>
        <w:pStyle w:val="Style19"/>
        <w:spacing w:before="0" w:after="283"/>
        <w:ind w:left="0" w:right="0" w:firstLine="567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 xml:space="preserve">Повышенная фиксированная выплата устанавливается не более чем на трех иждивенцев. </w:t>
      </w:r>
    </w:p>
    <w:p>
      <w:pPr>
        <w:pStyle w:val="Style19"/>
        <w:spacing w:before="0" w:after="283"/>
        <w:ind w:left="0" w:right="0" w:firstLine="567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Если ребенок не достиг возраста 18 лет, то повышенная фиксированная выплата к страховой пенсии назначается независимо от факта учебы, так как иждивение детей до 18 лет предполагается и не требует подтверждения. Если ему от 18 до 23 лет, подтвержден факт нахождения на иждивении, обучение проходит по очной форме в школе, среднем специальном или высшем учебном заведении, то пенсионеру также устанавливается повышенная фиксированная выплата.</w:t>
      </w:r>
    </w:p>
    <w:p>
      <w:pPr>
        <w:pStyle w:val="Style19"/>
        <w:spacing w:before="0" w:after="283"/>
        <w:ind w:left="0" w:right="0" w:firstLine="567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Для ее назначения пенсионеру необходимо обратиться в территориальный орган ПФР по месту жительства с соответствующим заявлением и документами, подтверждающими наличие детей (свидетельство о рождении). На детей старше 18-ти лет дополнительно представляются документы, подтверждающие факт их обучения (справка из учебного заведения с указанием даты начала обучения и его продолжительности, формы обучения с обязательной ссылкой на номер и дату приказа о зачислении в учебное заведение) и нахождения на иждивении обратившегося пенсионера.</w:t>
      </w:r>
    </w:p>
    <w:p>
      <w:pPr>
        <w:pStyle w:val="Style19"/>
        <w:spacing w:before="0" w:after="283"/>
        <w:ind w:left="0" w:right="0" w:firstLine="567"/>
        <w:jc w:val="both"/>
        <w:rPr/>
      </w:pPr>
      <w:r>
        <w:rPr>
          <w:rStyle w:val="Style17"/>
          <w:rFonts w:ascii="Times New Roman;serif" w:hAnsi="Times New Roman;serif"/>
          <w:sz w:val="26"/>
        </w:rPr>
        <w:t xml:space="preserve">Важно! </w:t>
      </w:r>
      <w:r>
        <w:rPr>
          <w:rFonts w:ascii="Times New Roman;serif" w:hAnsi="Times New Roman;serif"/>
          <w:sz w:val="26"/>
        </w:rPr>
        <w:t>Если учащегося переведут на иную форму обучения, отчислят или призовут на военную службу, пенсионеру необходимо не позднее следующего рабочего дня сообщить об этом в территориальный орган ПФР.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9"/>
        <w:spacing w:before="0" w:after="283"/>
        <w:ind w:left="0" w:right="0" w:firstLine="567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</w:r>
    </w:p>
    <w:p>
      <w:pPr>
        <w:pStyle w:val="Style19"/>
        <w:spacing w:before="0" w:after="283"/>
        <w:ind w:left="0" w:right="0" w:firstLine="567"/>
        <w:jc w:val="both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  <w:lang w:eastAsia="ru-RU"/>
        </w:rPr>
      </w:pPr>
      <w:r>
        <w:rPr/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02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9648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f9648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96487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96487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f96487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f9648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f96487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Выделение"/>
    <w:rPr>
      <w:i/>
      <w:iCs/>
    </w:rPr>
  </w:style>
  <w:style w:type="character" w:styleId="Style17">
    <w:name w:val="Выделение жирным"/>
    <w:rPr>
      <w:b/>
      <w:bCs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link w:val="a6"/>
    <w:rsid w:val="00f9648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964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3">
    <w:name w:val="Основной текст с отступом"/>
    <w:basedOn w:val="Normal"/>
    <w:link w:val="a8"/>
    <w:rsid w:val="00f9648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LibreOffice/5.0.3.2$Windows_x86 LibreOffice_project/e5f16313668ac592c1bfb310f4390624e3dbfb75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2020-03-05T05:05:00Z</dcterms:created>
  <dc:creator>044MatyushechkinaMS</dc:creator>
  <dc:language>ru-RU</dc:language>
  <dcterms:modified xsi:type="dcterms:W3CDTF">2020-03-12T11:50:49Z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