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Все об электронной трудовой книжке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jc w:val="both"/>
        <w:rPr/>
      </w:pPr>
      <w:r>
        <w:rPr/>
        <w:t>Что ждет работников и работодателей?</w:t>
      </w:r>
    </w:p>
    <w:p>
      <w:pPr>
        <w:pStyle w:val="Style16"/>
        <w:spacing w:before="0" w:after="283"/>
        <w:jc w:val="both"/>
        <w:rPr/>
      </w:pPr>
      <w:r>
        <w:rPr/>
        <w:t>Постепенный переход на электронные трудовые книжки планируют начать уже с 1 января 2020 года*.  В  Отделении ПФР по региону организовали межведомственное совещание с представителями кадровых служб, Облсофпрофа и Трудовой инспекции, полностью посвященное переходу на электронную версию трудовой книжки. </w:t>
      </w:r>
    </w:p>
    <w:p>
      <w:pPr>
        <w:pStyle w:val="Style16"/>
        <w:spacing w:before="0" w:after="283"/>
        <w:jc w:val="both"/>
        <w:rPr/>
      </w:pPr>
      <w:r>
        <w:rPr/>
        <w:t>Напомним, что для всех работающих граждан переход к новому формату сведений о трудовой деятельности добровольный. Единственным исключением станут те, кто впервые устроится на работу с 2021 года. У этих работников сведения о периодах работы изначально будут формироваться только в электронном виде</w:t>
      </w:r>
    </w:p>
    <w:p>
      <w:pPr>
        <w:pStyle w:val="Style16"/>
        <w:spacing w:before="0" w:after="283"/>
        <w:jc w:val="both"/>
        <w:rPr/>
      </w:pPr>
      <w:r>
        <w:rPr/>
        <w:t>Заместитель Управляющего Отделением ПФР по Волгоградской области Ольга Ведешина отдельно подчеркнула, что для работодателей с нового года вводится обязанность ежемесячно не позднее 15-го числа месяца, следующего за отчетным, представлять в Пенсионный фонд России сведения о трудовой деятельности. На их основе будут формироваться электронные трудовые книжки россиян. А уже с 1 января 2021 года в электронной трудовой книжке на основе данных работодателя будут фиксироваться все сведения о приеме, увольнении и прочем, не позднее рабочего дня, следующего за изданием документа.</w:t>
      </w:r>
    </w:p>
    <w:p>
      <w:pPr>
        <w:pStyle w:val="Style16"/>
        <w:spacing w:before="0" w:after="283"/>
        <w:jc w:val="both"/>
        <w:rPr/>
      </w:pPr>
      <w:r>
        <w:rPr/>
        <w:t>Электронная трудовая книжка будет представлять собой файл, который будет храниться в системе персонифицированного учета ПФР. Как в бумажном, так и в электронном виде суть трудовой книжки не меняется: это главный документ каждого работающего гражданина. В цифровом варианте документа будут содержаться следующие сведения о работнике: * место работы; * периоды работы; * должность (специальность, профессия); * квалификация (разряд, класс, категория, уровень квалификации); * даты приема, увольнения, перевода на другую работу; * основания прекращения трудового договора.</w:t>
      </w:r>
    </w:p>
    <w:p>
      <w:pPr>
        <w:pStyle w:val="Style16"/>
        <w:spacing w:before="0" w:after="283"/>
        <w:jc w:val="both"/>
        <w:rPr/>
      </w:pPr>
      <w:r>
        <w:rPr/>
        <w:t>При оформлении пенсии трудовая книжка является главным документом, так как она подтверждает факт трудовой деятельности гражданина. Зачастую будущие пенсионеры сталкиваются с проблемами при прочтении записей в трудовой книжке: печати могут быть нечитаемыми, разобрать почерк невозможно, присутствуют ошибки. Кроме того, бумажные трудовые книжки нередко приходят в негодность, их теряют, портят и подделывают. С электронным документом ничего подобного не произойдет. Кроме того,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Все сведения своей трудовой электронной книжки гражданин сможет посмотреть в Личном кабинете на сайте Пенсионного фонда России или на портале Госуслуг, а также через соответствующие приложения для смартфонов. При необходимости сведения из электронного документа будут предоставляться в виде бумажной выписки. Предоставить ее сможет работодатель, в том числе и по последнему месту работы, а также территориальный орган ПФР или многофункциональный центр (МФЦ). Услуга будет предоставляться экстерриториально, без привязки к месту жительства или работы человека.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2020-09-04T08:29:29Z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