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3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hyperlink r:id="rId2">
        <w:r>
          <w:rPr>
            <w:rStyle w:val="Style12"/>
          </w:rPr>
          <w:t xml:space="preserve">Социальные категории граждан, имеющие право на получение досрочной страховой пенсии по старости </w:t>
        </w:r>
      </w:hyperlink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3"/>
        <w:rPr/>
      </w:pPr>
      <w:r>
        <w:rPr/>
        <w:t> </w:t>
      </w:r>
    </w:p>
    <w:tbl>
      <w:tblPr>
        <w:tblW w:w="935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12"/>
        <w:gridCol w:w="3529"/>
        <w:gridCol w:w="1614"/>
      </w:tblGrid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>
                <w:rStyle w:val="Style15"/>
              </w:rPr>
              <w:t>Категория граждан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>
                <w:rStyle w:val="Style15"/>
              </w:rPr>
              <w:t>Возраст выхода на пенсию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>
                <w:rStyle w:val="Style15"/>
              </w:rPr>
              <w:t>Необходимый страховой стаж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Женщины, родившие трех детей и воспитавшие их до достижения ими возраста 8 лет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57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Не менее 15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Женщины, родившие четырех детей и воспитавшие их до достижения ими возраста 8 лет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56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Не менее 15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Женщины, родившие пять и более детей и воспитавшие их до достижения ими возраста 8 лет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50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Не менее 15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Один из родителей инвалидов с детства, воспитавший их до достижения ими возраста 8 лет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55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50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не менее 20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не менее 15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Опекуны инвалидов с детства или лица, являвшиеся опекунами инвалидов с детства, воспитавшие их до достижения ими возраста 8 лет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с уменьшением общеустановленного пенсионного возраста (60 лет – для мужчин, 55 лет – для женщин) на один год за каждые один год и шесть месяцев опеки, но не более чем на пять лет в общей сложности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не менее 20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не менее 15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Женщины, родившие двух и более детей и проработавшие не менее 12 календарных лет в районах Крайнего Севера либо не менее 17 календарных лет в приравненных к ним местностях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50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Не менее 20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Граждане, ставшие инвалидами вследствие военной травмы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55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50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не менее 25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не менее 20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Инвалиды по зрению, имеющие 1 группу инвалидности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50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40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не менее 15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не менее 10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Граждане, больные гипофизарным нанизмом (лилипутам), и диспропорциональные карлики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45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40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не менее 20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не менее 15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Граждане, проработавшие в районах Крайнего Севера не менее 15 лет либо не менее 20 лет в приравненных к ним местностях* (*При работе в районах Крайнего Севера и приравненных к ним местностях каждый календарный год работы в местностях, приравненных к районам Крайнего Севера, считается за девять месяцев работы в районах Крайнего Севера)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60 лет (с учетом переходных положений приложений 5 и 6 к Закону № 400-ФЗ)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55 лет (с учетом переходных положений приложений 5 и 6 к Закону № 400-ФЗ)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не менее 25 лет</w:t>
            </w:r>
          </w:p>
          <w:p>
            <w:pPr>
              <w:pStyle w:val="Style23"/>
              <w:rPr/>
            </w:pPr>
            <w:r>
              <w:rPr/>
              <w:t> 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не менее 20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Граждане, проработавшие в районах Крайнего Севера не менее 7 календарных лет 6 месяцев* (*При работе в местностях, приравненных к районам Крайнего Севера, либо в районах Крайнего Севера и приравненных к ним местностях каждый календарный год работы в местностях, приравненных к районам Крайнего Севера, считается за девять месяцев работы в районах Крайнего Севера)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Страховая пенсия назначается с уменьшением общеустановленного пенсионного возраста (65 лет – для мужчин, 60 лет – для женщин, определяемого с учетом переходных положений приложений 5 и 6 к Закону № 400-ФЗ) на четыре месяца за каждый полный календарный год работы в этих районах.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не менее 25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не менее 20 лет</w:t>
            </w:r>
          </w:p>
        </w:tc>
      </w:tr>
      <w:tr>
        <w:trPr/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Граждане, постоянно проживающие в районах Крайнего Севера и приравненных к ним местностях и проработавшие в качестве оленеводов, рыбаков, охотников-промысловиков не менее 25 лет мужчины и не менее 20 лет – женщины</w:t>
            </w:r>
          </w:p>
        </w:tc>
        <w:tc>
          <w:tcPr>
            <w:tcW w:w="3529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Мужчины 50 лет</w:t>
            </w:r>
          </w:p>
          <w:p>
            <w:pPr>
              <w:pStyle w:val="Style23"/>
              <w:spacing w:before="0" w:after="200"/>
              <w:rPr/>
            </w:pPr>
            <w:r>
              <w:rPr/>
              <w:t>Женщины 45 лет</w:t>
            </w:r>
          </w:p>
        </w:tc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Style23"/>
              <w:spacing w:before="0" w:after="200"/>
              <w:rPr/>
            </w:pPr>
            <w:r>
              <w:rPr/>
              <w:t> </w:t>
            </w:r>
          </w:p>
        </w:tc>
      </w:tr>
    </w:tbl>
    <w:p>
      <w:pPr>
        <w:pStyle w:val="Style18"/>
        <w:spacing w:before="0" w:after="283"/>
        <w:rPr/>
      </w:pPr>
      <w:r>
        <w:rPr>
          <w:rStyle w:val="Style16"/>
        </w:rPr>
        <w:t>* При определении права на страховую пенсию по старости за работу в «северных» районах применяется Перечень районов Крайнего Севера и приравненных к ним местностей, применявшийся при назначении государственной пенсии по старости в связи с работой на Крайнем Севере по состоянию на 31.12.2001 года</w:t>
      </w:r>
    </w:p>
    <w:p>
      <w:pPr>
        <w:pStyle w:val="Style18"/>
        <w:spacing w:before="0" w:after="283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Выделение жирным"/>
    <w:rPr>
      <w:b/>
      <w:bCs/>
    </w:rPr>
  </w:style>
  <w:style w:type="character" w:styleId="Style16">
    <w:name w:val="Выделение"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grazdanam/pensions/vidy_pens/strah_pen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LibreOffice/5.0.3.2$Windows_x86 LibreOffice_project/e5f16313668ac592c1bfb310f4390624e3dbfb75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2020-10-07T14:01:33Z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