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D642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642E" w:rsidRPr="00CC140C" w:rsidRDefault="004D642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Обсуждены вопросы</w:t>
      </w:r>
      <w:r w:rsidRPr="00CC140C">
        <w:rPr>
          <w:rFonts w:ascii="Times New Roman" w:hAnsi="Times New Roman"/>
          <w:b/>
          <w:sz w:val="28"/>
          <w:szCs w:val="28"/>
        </w:rPr>
        <w:t xml:space="preserve"> практики реализации нового закона о контрольно-надзорной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и проведении мероприятий по профилактике нарушений обязательных требований</w:t>
      </w:r>
    </w:p>
    <w:p w:rsidR="004D642E" w:rsidRPr="00CC140C" w:rsidRDefault="004D642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42E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4D642E" w:rsidRPr="00CC140C" w:rsidRDefault="004D642E" w:rsidP="004D642E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685">
        <w:rPr>
          <w:rFonts w:ascii="Times New Roman" w:hAnsi="Times New Roman"/>
          <w:b/>
          <w:sz w:val="28"/>
          <w:szCs w:val="28"/>
        </w:rPr>
        <w:t xml:space="preserve">Вячеславом </w:t>
      </w:r>
      <w:proofErr w:type="spellStart"/>
      <w:r w:rsidRPr="00A85685">
        <w:rPr>
          <w:rFonts w:ascii="Times New Roman" w:hAnsi="Times New Roman"/>
          <w:b/>
          <w:sz w:val="28"/>
          <w:szCs w:val="28"/>
        </w:rPr>
        <w:t>Грацким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5685">
        <w:rPr>
          <w:rFonts w:ascii="Times New Roman" w:hAnsi="Times New Roman"/>
          <w:sz w:val="28"/>
          <w:szCs w:val="28"/>
          <w:u w:val="single"/>
        </w:rPr>
        <w:t>29.03.2022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sz w:val="28"/>
          <w:szCs w:val="28"/>
        </w:rPr>
        <w:t>рабочем совещании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 w:rsidRPr="009C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режиме </w:t>
      </w:r>
      <w:r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, на котором рассмотрен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CC140C">
        <w:rPr>
          <w:rFonts w:ascii="Times New Roman" w:hAnsi="Times New Roman"/>
          <w:sz w:val="28"/>
          <w:szCs w:val="28"/>
        </w:rPr>
        <w:t>взаимодействия сотрудников, ответственных за проведение муниципального земельного контроля с государственными инспекторами по использованию и охране земель Управления.</w:t>
      </w:r>
    </w:p>
    <w:p w:rsidR="004D642E" w:rsidRDefault="004D642E" w:rsidP="004D642E">
      <w:pPr>
        <w:tabs>
          <w:tab w:val="left" w:pos="709"/>
        </w:tabs>
        <w:spacing w:after="0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140C">
        <w:rPr>
          <w:rFonts w:ascii="Times New Roman" w:hAnsi="Times New Roman"/>
          <w:sz w:val="28"/>
          <w:szCs w:val="28"/>
        </w:rPr>
        <w:t xml:space="preserve">На рабочем совещании обсуждались и прорабатывались вопросы, связанные с практикой реализации положений Федерального закона </w:t>
      </w:r>
      <w:r w:rsidRPr="00CC140C">
        <w:rPr>
          <w:rFonts w:ascii="Times New Roman" w:hAnsi="Times New Roman"/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вопросы, связанные с вступлением в силу </w:t>
      </w:r>
      <w:r w:rsidRPr="006D645D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10.03.2022 № 336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5D">
        <w:rPr>
          <w:rFonts w:ascii="Times New Roman" w:hAnsi="Times New Roman"/>
          <w:sz w:val="28"/>
          <w:szCs w:val="28"/>
        </w:rPr>
        <w:t>«Об особенностях организации и осуществления государственного земельного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постановления Правительства Российской Федерации от 24.03.2022 № 448 «Об </w:t>
      </w:r>
      <w:r w:rsidRPr="006D645D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6D645D">
        <w:rPr>
          <w:rFonts w:ascii="Times New Roman" w:hAnsi="Times New Roman"/>
          <w:sz w:val="28"/>
          <w:szCs w:val="28"/>
        </w:rPr>
        <w:t>государственного земельного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</w:t>
      </w:r>
      <w:r>
        <w:rPr>
          <w:sz w:val="28"/>
          <w:szCs w:val="28"/>
        </w:rPr>
        <w:t xml:space="preserve"> </w:t>
      </w:r>
    </w:p>
    <w:p w:rsidR="004D642E" w:rsidRPr="003B3B41" w:rsidRDefault="004D642E" w:rsidP="004D642E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3B41">
        <w:rPr>
          <w:rFonts w:ascii="Times New Roman" w:hAnsi="Times New Roman"/>
          <w:color w:val="FF0000"/>
          <w:sz w:val="28"/>
          <w:szCs w:val="28"/>
        </w:rPr>
        <w:tab/>
      </w:r>
      <w:r w:rsidRPr="002B7967">
        <w:rPr>
          <w:rFonts w:ascii="Times New Roman" w:hAnsi="Times New Roman"/>
          <w:sz w:val="28"/>
          <w:szCs w:val="28"/>
        </w:rPr>
        <w:t>«</w:t>
      </w:r>
      <w:r w:rsidRPr="00A85685">
        <w:rPr>
          <w:rFonts w:ascii="Times New Roman" w:hAnsi="Times New Roman"/>
          <w:i/>
          <w:sz w:val="28"/>
          <w:szCs w:val="28"/>
        </w:rPr>
        <w:t xml:space="preserve">Постановлением от 10.03.2022 № 336 </w:t>
      </w:r>
      <w:r w:rsidRPr="00A85685">
        <w:rPr>
          <w:rFonts w:ascii="Times New Roman" w:hAnsi="Times New Roman"/>
          <w:i/>
          <w:color w:val="292C2F"/>
          <w:sz w:val="28"/>
          <w:szCs w:val="28"/>
        </w:rPr>
        <w:t xml:space="preserve">введен мораторий на проведение плановых </w:t>
      </w:r>
      <w:r w:rsidRPr="00A85685">
        <w:rPr>
          <w:rFonts w:ascii="Times New Roman" w:hAnsi="Times New Roman"/>
          <w:i/>
          <w:sz w:val="28"/>
          <w:szCs w:val="28"/>
        </w:rPr>
        <w:t>контрольных (надзорных) мероприятий</w:t>
      </w:r>
      <w:r w:rsidRPr="00A85685">
        <w:rPr>
          <w:rFonts w:ascii="Times New Roman" w:hAnsi="Times New Roman"/>
          <w:i/>
          <w:color w:val="292C2F"/>
          <w:sz w:val="28"/>
          <w:szCs w:val="28"/>
        </w:rPr>
        <w:t xml:space="preserve"> и ограничения на </w:t>
      </w:r>
      <w:r w:rsidRPr="00A85685">
        <w:rPr>
          <w:rFonts w:ascii="Times New Roman" w:hAnsi="Times New Roman"/>
          <w:i/>
          <w:sz w:val="28"/>
          <w:szCs w:val="28"/>
        </w:rPr>
        <w:t>проведение внеплановых контрольных (надзорных) мероприятий, внеплановых проверок в 2022 году. С учетом ограничений в 2022 году контрольным (надзорным) органам необходимо сделать акцент на проведение мероприятий по профилактике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», - </w:t>
      </w:r>
      <w:r w:rsidRPr="008951D3">
        <w:rPr>
          <w:rFonts w:ascii="Times New Roman" w:hAnsi="Times New Roman"/>
          <w:sz w:val="28"/>
          <w:szCs w:val="28"/>
        </w:rPr>
        <w:t>отметил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685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A85685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 w:rsidRPr="008951D3">
        <w:rPr>
          <w:rFonts w:ascii="Times New Roman" w:hAnsi="Times New Roman"/>
          <w:sz w:val="28"/>
          <w:szCs w:val="28"/>
        </w:rPr>
        <w:t>.</w:t>
      </w:r>
      <w:r w:rsidRPr="003B3B4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2022-03-29T13:53:00Z</dcterms:created>
  <dcterms:modified xsi:type="dcterms:W3CDTF">2022-03-29T13:53:00Z</dcterms:modified>
</cp:coreProperties>
</file>