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0E" w:rsidRDefault="00317A26" w:rsidP="00FC4B48">
      <w:pPr>
        <w:spacing w:line="300" w:lineRule="auto"/>
        <w:ind w:firstLine="0"/>
      </w:pPr>
      <w:r>
        <w:rPr>
          <w:b/>
          <w:bCs/>
          <w:noProof/>
          <w:sz w:val="28"/>
          <w:szCs w:val="28"/>
          <w:lang w:eastAsia="ru-RU"/>
        </w:rPr>
        <w:drawing>
          <wp:inline distT="0" distB="0" distL="0" distR="0" wp14:anchorId="2E397AF6" wp14:editId="6E2EF6FF">
            <wp:extent cx="2571750" cy="6900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082" cy="697420"/>
                    </a:xfrm>
                    <a:prstGeom prst="rect">
                      <a:avLst/>
                    </a:prstGeom>
                    <a:noFill/>
                    <a:ln>
                      <a:noFill/>
                    </a:ln>
                  </pic:spPr>
                </pic:pic>
              </a:graphicData>
            </a:graphic>
          </wp:inline>
        </w:drawing>
      </w:r>
    </w:p>
    <w:p w:rsidR="00CA0346" w:rsidRDefault="00CA0346" w:rsidP="00CA0346">
      <w:pPr>
        <w:suppressAutoHyphens/>
        <w:spacing w:line="300" w:lineRule="auto"/>
        <w:ind w:firstLine="0"/>
        <w:jc w:val="center"/>
        <w:rPr>
          <w:rFonts w:ascii="Times New Roman" w:eastAsia="SimSun" w:hAnsi="Times New Roman" w:cs="Times New Roman"/>
          <w:b/>
          <w:sz w:val="28"/>
          <w:lang w:eastAsia="ar-SA"/>
        </w:rPr>
      </w:pPr>
      <w:r w:rsidRPr="00741F1D">
        <w:rPr>
          <w:rFonts w:ascii="Times New Roman" w:eastAsia="SimSun" w:hAnsi="Times New Roman" w:cs="Times New Roman"/>
          <w:b/>
          <w:sz w:val="28"/>
          <w:lang w:eastAsia="ar-SA"/>
        </w:rPr>
        <w:t>Кадастровая палата рассказала волгоградцам, как уточнить границы земельного участка</w:t>
      </w:r>
    </w:p>
    <w:p w:rsidR="00CA0346" w:rsidRPr="00CA0346" w:rsidRDefault="00CA0346" w:rsidP="00CA0346">
      <w:pPr>
        <w:suppressAutoHyphens/>
        <w:spacing w:line="300" w:lineRule="auto"/>
        <w:ind w:firstLine="0"/>
        <w:jc w:val="center"/>
        <w:rPr>
          <w:rFonts w:ascii="Times New Roman" w:eastAsia="SimSun" w:hAnsi="Times New Roman" w:cs="Times New Roman"/>
          <w:b/>
          <w:sz w:val="10"/>
          <w:szCs w:val="10"/>
          <w:lang w:eastAsia="ar-SA"/>
        </w:rPr>
      </w:pPr>
    </w:p>
    <w:p w:rsidR="00CA0346" w:rsidRPr="00741F1D" w:rsidRDefault="00CA0346" w:rsidP="00CA0346">
      <w:pPr>
        <w:suppressAutoHyphens/>
        <w:spacing w:line="300" w:lineRule="auto"/>
        <w:rPr>
          <w:rFonts w:ascii="Times New Roman" w:eastAsia="SimSun" w:hAnsi="Times New Roman" w:cs="Times New Roman"/>
          <w:b/>
          <w:sz w:val="28"/>
          <w:lang w:eastAsia="ar-SA"/>
        </w:rPr>
      </w:pPr>
      <w:r w:rsidRPr="00741F1D">
        <w:rPr>
          <w:rFonts w:ascii="Times New Roman" w:eastAsia="SimSun" w:hAnsi="Times New Roman" w:cs="Times New Roman"/>
          <w:b/>
          <w:sz w:val="28"/>
          <w:lang w:eastAsia="ar-SA"/>
        </w:rPr>
        <w:t>«Пограничные» разногласия не редкость для собственников двух смежных участков. В Кадастровой палате назвали причину возникновения споров за территорию и рассказали, как уточнить границы земельного участка.</w:t>
      </w:r>
    </w:p>
    <w:p w:rsidR="00CA0346" w:rsidRPr="00741F1D" w:rsidRDefault="00CA0346" w:rsidP="00CA0346">
      <w:pPr>
        <w:pStyle w:val="a3"/>
        <w:spacing w:before="0" w:beforeAutospacing="0" w:after="0" w:afterAutospacing="0" w:line="300" w:lineRule="auto"/>
        <w:rPr>
          <w:sz w:val="28"/>
          <w:szCs w:val="28"/>
        </w:rPr>
      </w:pPr>
      <w:r w:rsidRPr="00741F1D">
        <w:rPr>
          <w:sz w:val="28"/>
        </w:rPr>
        <w:t>Описание местоположения границ земельного участка является одн</w:t>
      </w:r>
      <w:r>
        <w:rPr>
          <w:sz w:val="28"/>
        </w:rPr>
        <w:t>ой</w:t>
      </w:r>
      <w:r w:rsidRPr="00741F1D">
        <w:rPr>
          <w:sz w:val="28"/>
        </w:rPr>
        <w:t xml:space="preserve"> из основных </w:t>
      </w:r>
      <w:r>
        <w:rPr>
          <w:sz w:val="28"/>
        </w:rPr>
        <w:t>характеристик</w:t>
      </w:r>
      <w:r w:rsidRPr="00741F1D">
        <w:rPr>
          <w:sz w:val="28"/>
        </w:rPr>
        <w:t>, позволяющих определить земельный участок в качестве индивидуально определенной вещи. Местоположение границ земельного участка отображается в графической части межевого плана. Кроме того, границы земельного участка могут быть установлены на местности. Местоположение границ земельного участка устанавливается путем определения координат характерных точек таких границ.</w:t>
      </w:r>
    </w:p>
    <w:p w:rsidR="00CA0346" w:rsidRPr="00741F1D" w:rsidRDefault="00CA0346" w:rsidP="00CA0346">
      <w:pPr>
        <w:pStyle w:val="a3"/>
        <w:spacing w:before="0" w:beforeAutospacing="0" w:after="0" w:afterAutospacing="0" w:line="300" w:lineRule="auto"/>
        <w:rPr>
          <w:sz w:val="28"/>
          <w:szCs w:val="28"/>
        </w:rPr>
      </w:pPr>
      <w:r w:rsidRPr="00741F1D">
        <w:rPr>
          <w:sz w:val="28"/>
          <w:szCs w:val="28"/>
        </w:rPr>
        <w:t>Собственникам земельных участков, у которых не определены границы, Кадастровая палата по Волгоградской области рекомендует провести межевание и внести уточненные сведения в Единый государственный реестр недвижимости (ЕГРН). Практика показывает, что именно отсутствие точно определенных границ – причина большинства споров между владельцами смежных участков. Уточнение границ защитит права собственников, а также минимизирует возникновение дополнительных рисков.</w:t>
      </w:r>
    </w:p>
    <w:p w:rsidR="00CA0346" w:rsidRPr="00741F1D" w:rsidRDefault="00CA0346" w:rsidP="00CA0346">
      <w:pPr>
        <w:spacing w:line="300" w:lineRule="auto"/>
        <w:rPr>
          <w:rFonts w:ascii="Times New Roman" w:hAnsi="Times New Roman" w:cs="Times New Roman"/>
          <w:b/>
          <w:sz w:val="28"/>
        </w:rPr>
      </w:pPr>
      <w:r w:rsidRPr="00741F1D">
        <w:rPr>
          <w:rFonts w:ascii="Times New Roman" w:hAnsi="Times New Roman" w:cs="Times New Roman"/>
          <w:sz w:val="28"/>
        </w:rPr>
        <w:t>Узнать, какие сведения о земельном участке внесены в ЕГРН можно из</w:t>
      </w:r>
      <w:r w:rsidRPr="00741F1D">
        <w:rPr>
          <w:rFonts w:ascii="Times New Roman" w:hAnsi="Times New Roman" w:cs="Times New Roman"/>
          <w:b/>
          <w:sz w:val="28"/>
        </w:rPr>
        <w:t xml:space="preserve"> </w:t>
      </w:r>
      <w:r w:rsidRPr="00741F1D">
        <w:rPr>
          <w:rFonts w:ascii="Times New Roman" w:hAnsi="Times New Roman" w:cs="Times New Roman"/>
          <w:sz w:val="28"/>
        </w:rPr>
        <w:t>выписки об основных характеристиках и зарегистрированных правах на объект недвижимости.</w:t>
      </w:r>
    </w:p>
    <w:p w:rsidR="00CA0346" w:rsidRPr="00741F1D" w:rsidRDefault="00CA0346" w:rsidP="00CA0346">
      <w:pPr>
        <w:spacing w:line="300" w:lineRule="auto"/>
        <w:rPr>
          <w:rFonts w:ascii="Times New Roman" w:hAnsi="Times New Roman" w:cs="Times New Roman"/>
          <w:sz w:val="28"/>
        </w:rPr>
      </w:pPr>
      <w:r w:rsidRPr="00741F1D">
        <w:rPr>
          <w:rFonts w:ascii="Times New Roman" w:hAnsi="Times New Roman" w:cs="Times New Roman"/>
          <w:sz w:val="28"/>
        </w:rPr>
        <w:t>Если реестр не содержит необходимых сведений о границах, в выписке будет особая отметка: «Границы земельного участка не установлены в соответствии с требованиями земельного законодательства». Площадь такого участка будет указана целым числом – тем же, что и в правоустанавливающем документе.</w:t>
      </w:r>
    </w:p>
    <w:p w:rsidR="00CA0346" w:rsidRPr="00741F1D" w:rsidRDefault="00CA0346" w:rsidP="00CA0346">
      <w:pPr>
        <w:spacing w:line="300" w:lineRule="auto"/>
        <w:rPr>
          <w:rFonts w:ascii="Times New Roman" w:hAnsi="Times New Roman" w:cs="Times New Roman"/>
          <w:sz w:val="28"/>
        </w:rPr>
      </w:pPr>
      <w:r w:rsidRPr="00741F1D">
        <w:rPr>
          <w:rFonts w:ascii="Times New Roman" w:hAnsi="Times New Roman" w:cs="Times New Roman"/>
          <w:sz w:val="28"/>
        </w:rPr>
        <w:t>В случае если содержащиеся в ЕГРН координаты характерных точек границ земельного участка определены с точностью не ниже нормативной точности определения координат для земель определенного целевого назначения, уточнение местоположения границ земельного участка не требуется, за исключением с</w:t>
      </w:r>
      <w:r>
        <w:rPr>
          <w:rFonts w:ascii="Times New Roman" w:hAnsi="Times New Roman" w:cs="Times New Roman"/>
          <w:sz w:val="28"/>
        </w:rPr>
        <w:t>итуации</w:t>
      </w:r>
      <w:r w:rsidRPr="00741F1D">
        <w:rPr>
          <w:rFonts w:ascii="Times New Roman" w:hAnsi="Times New Roman" w:cs="Times New Roman"/>
          <w:sz w:val="28"/>
        </w:rPr>
        <w:t xml:space="preserve">, </w:t>
      </w:r>
      <w:r>
        <w:rPr>
          <w:rFonts w:ascii="Times New Roman" w:hAnsi="Times New Roman" w:cs="Times New Roman"/>
          <w:sz w:val="28"/>
        </w:rPr>
        <w:t>при которой</w:t>
      </w:r>
      <w:r w:rsidRPr="00741F1D">
        <w:rPr>
          <w:rFonts w:ascii="Times New Roman" w:hAnsi="Times New Roman" w:cs="Times New Roman"/>
          <w:sz w:val="28"/>
        </w:rPr>
        <w:t xml:space="preserve"> в сведениях ЕГРН о местоположении границ земельного участка содержится реестровая ошибка.</w:t>
      </w:r>
    </w:p>
    <w:p w:rsidR="00CA0346" w:rsidRPr="00741F1D" w:rsidRDefault="00CA0346" w:rsidP="00CA0346">
      <w:pPr>
        <w:spacing w:line="300" w:lineRule="auto"/>
        <w:rPr>
          <w:rFonts w:ascii="Times New Roman" w:hAnsi="Times New Roman" w:cs="Times New Roman"/>
          <w:sz w:val="28"/>
        </w:rPr>
      </w:pPr>
      <w:r w:rsidRPr="00741F1D">
        <w:rPr>
          <w:rFonts w:ascii="Times New Roman" w:hAnsi="Times New Roman" w:cs="Times New Roman"/>
          <w:sz w:val="28"/>
        </w:rPr>
        <w:t>Можно воспользоваться и справочным сервисом «</w:t>
      </w:r>
      <w:hyperlink r:id="rId8" w:history="1">
        <w:r w:rsidRPr="00741F1D">
          <w:rPr>
            <w:rStyle w:val="a5"/>
            <w:rFonts w:ascii="Times New Roman" w:hAnsi="Times New Roman" w:cs="Times New Roman"/>
            <w:sz w:val="28"/>
          </w:rPr>
          <w:t>Публичная кадастровая карта</w:t>
        </w:r>
      </w:hyperlink>
      <w:r w:rsidRPr="00741F1D">
        <w:rPr>
          <w:rFonts w:ascii="Times New Roman" w:hAnsi="Times New Roman" w:cs="Times New Roman"/>
          <w:sz w:val="28"/>
        </w:rPr>
        <w:t xml:space="preserve">». Найти конкретный земельный участок на ней проще всего по адресу. Если в окне описания объекта стоит отметка «Без координат границ» или площадь указана как декларированная, значит, требуется уточнение местоположения границ. </w:t>
      </w:r>
    </w:p>
    <w:p w:rsidR="00CA0346" w:rsidRPr="00741F1D" w:rsidRDefault="00CA0346" w:rsidP="00CA0346">
      <w:pPr>
        <w:spacing w:line="300" w:lineRule="auto"/>
        <w:rPr>
          <w:rFonts w:ascii="Times New Roman" w:hAnsi="Times New Roman" w:cs="Times New Roman"/>
          <w:sz w:val="28"/>
          <w:shd w:val="clear" w:color="auto" w:fill="FFFFFF"/>
        </w:rPr>
      </w:pPr>
      <w:r w:rsidRPr="00741F1D">
        <w:rPr>
          <w:rFonts w:ascii="Times New Roman" w:hAnsi="Times New Roman" w:cs="Times New Roman"/>
          <w:sz w:val="28"/>
        </w:rPr>
        <w:t xml:space="preserve">Уточнение местоположения границ – это целый комплекс работ, которые может провести только специалист, обладающий правом на осуществление кадастровой деятельности (кадастровый инженер). </w:t>
      </w:r>
      <w:r w:rsidRPr="00741F1D">
        <w:rPr>
          <w:rFonts w:ascii="Times New Roman" w:hAnsi="Times New Roman" w:cs="Times New Roman"/>
          <w:sz w:val="28"/>
          <w:shd w:val="clear" w:color="auto" w:fill="FFFFFF"/>
        </w:rPr>
        <w:t>Поэтому в первую очередь собственнику необходимо обратиться к кадастровому инженеру для проведения необходимых работ. Ознакомиться с информацией о действующих кадастровых инженерах можно через сервис </w:t>
      </w:r>
      <w:r w:rsidRPr="00741F1D">
        <w:rPr>
          <w:rFonts w:ascii="Times New Roman" w:hAnsi="Times New Roman" w:cs="Times New Roman"/>
          <w:sz w:val="28"/>
        </w:rPr>
        <w:t>«</w:t>
      </w:r>
      <w:hyperlink r:id="rId9" w:history="1">
        <w:r w:rsidRPr="00741F1D">
          <w:rPr>
            <w:rStyle w:val="a5"/>
            <w:rFonts w:ascii="Times New Roman" w:hAnsi="Times New Roman" w:cs="Times New Roman"/>
            <w:sz w:val="28"/>
          </w:rPr>
          <w:t>Государственный реестр кадастровых инженеров</w:t>
        </w:r>
      </w:hyperlink>
      <w:r w:rsidRPr="00741F1D">
        <w:rPr>
          <w:rFonts w:ascii="Times New Roman" w:hAnsi="Times New Roman" w:cs="Times New Roman"/>
          <w:sz w:val="28"/>
        </w:rPr>
        <w:t>»</w:t>
      </w:r>
      <w:r w:rsidRPr="00741F1D">
        <w:rPr>
          <w:rStyle w:val="a5"/>
          <w:rFonts w:ascii="Times New Roman" w:hAnsi="Times New Roman" w:cs="Times New Roman"/>
        </w:rPr>
        <w:t>.</w:t>
      </w:r>
    </w:p>
    <w:p w:rsidR="00CA0346" w:rsidRPr="00D0121F" w:rsidRDefault="00CA0346" w:rsidP="00CA0346">
      <w:pPr>
        <w:spacing w:line="300" w:lineRule="auto"/>
        <w:rPr>
          <w:rFonts w:ascii="Times New Roman" w:hAnsi="Times New Roman" w:cs="Times New Roman"/>
          <w:sz w:val="28"/>
          <w:shd w:val="clear" w:color="auto" w:fill="FFFFFF"/>
        </w:rPr>
      </w:pPr>
      <w:r w:rsidRPr="00741F1D">
        <w:rPr>
          <w:rFonts w:ascii="Times New Roman" w:hAnsi="Times New Roman" w:cs="Times New Roman"/>
          <w:sz w:val="28"/>
          <w:shd w:val="clear" w:color="auto" w:fill="FFFFFF"/>
        </w:rPr>
        <w:t xml:space="preserve">Кадастровый инженер выезжает на место и проводит необходимые замеры. Если есть забор, то замеры проводят по нему. Если забора нет, лучше заранее обозначить углы участка колышками. Следующий этап – ознакомление с результатами замеров. Далее – процесс согласования границ с владельцами смежных участков. </w:t>
      </w:r>
      <w:r w:rsidRPr="00741F1D">
        <w:rPr>
          <w:rFonts w:ascii="Times New Roman" w:hAnsi="Times New Roman" w:cs="Times New Roman"/>
          <w:sz w:val="28"/>
        </w:rPr>
        <w:t>Результатом становится подготовка межевого плана, содержащего сведения о координатах границ земельного участка.</w:t>
      </w:r>
    </w:p>
    <w:p w:rsidR="00CA0346" w:rsidRPr="00741F1D" w:rsidRDefault="00CA0346" w:rsidP="00CA0346">
      <w:pPr>
        <w:spacing w:line="300" w:lineRule="auto"/>
        <w:rPr>
          <w:rFonts w:ascii="Times New Roman" w:hAnsi="Times New Roman" w:cs="Times New Roman"/>
          <w:sz w:val="28"/>
        </w:rPr>
      </w:pPr>
      <w:r w:rsidRPr="00741F1D">
        <w:rPr>
          <w:rFonts w:ascii="Times New Roman" w:hAnsi="Times New Roman" w:cs="Times New Roman"/>
          <w:sz w:val="28"/>
          <w:szCs w:val="28"/>
        </w:rPr>
        <w:t xml:space="preserve">Межевание – мера добровольная, но ее проведение поможет решить вопросы площади и границ земельного участка, а также избежать споров с соседями. После выполнения кадастровых работ в орган регистрации прав следует подать межевой план </w:t>
      </w:r>
      <w:r w:rsidRPr="00741F1D">
        <w:rPr>
          <w:rFonts w:ascii="Times New Roman" w:hAnsi="Times New Roman" w:cs="Times New Roman"/>
          <w:sz w:val="28"/>
        </w:rPr>
        <w:t xml:space="preserve">и заявление. </w:t>
      </w:r>
    </w:p>
    <w:p w:rsidR="00CA0346" w:rsidRPr="00741F1D" w:rsidRDefault="00CA0346" w:rsidP="00CA0346">
      <w:pPr>
        <w:spacing w:line="300" w:lineRule="auto"/>
        <w:rPr>
          <w:rFonts w:ascii="Times New Roman" w:hAnsi="Times New Roman" w:cs="Times New Roman"/>
          <w:sz w:val="28"/>
        </w:rPr>
      </w:pPr>
      <w:r w:rsidRPr="00741F1D">
        <w:rPr>
          <w:rFonts w:ascii="Times New Roman" w:hAnsi="Times New Roman" w:cs="Times New Roman"/>
          <w:sz w:val="28"/>
        </w:rPr>
        <w:t>Сделать это можно любым доступным способом: </w:t>
      </w:r>
    </w:p>
    <w:p w:rsidR="00CA0346" w:rsidRPr="00741F1D" w:rsidRDefault="00CA0346" w:rsidP="00CA0346">
      <w:pPr>
        <w:spacing w:line="300" w:lineRule="auto"/>
        <w:rPr>
          <w:rFonts w:ascii="Times New Roman" w:hAnsi="Times New Roman" w:cs="Times New Roman"/>
          <w:sz w:val="28"/>
        </w:rPr>
      </w:pPr>
      <w:r w:rsidRPr="00741F1D">
        <w:rPr>
          <w:rFonts w:ascii="Times New Roman" w:hAnsi="Times New Roman" w:cs="Times New Roman"/>
          <w:sz w:val="28"/>
        </w:rPr>
        <w:t>- через электронные сервисы на официальном сайте Росреестра (</w:t>
      </w:r>
      <w:hyperlink r:id="rId10" w:tgtFrame="_blank" w:history="1">
        <w:r w:rsidRPr="00741F1D">
          <w:rPr>
            <w:rFonts w:ascii="Times New Roman" w:hAnsi="Times New Roman" w:cs="Times New Roman"/>
            <w:sz w:val="28"/>
          </w:rPr>
          <w:t>rosreestr.ru</w:t>
        </w:r>
      </w:hyperlink>
      <w:r w:rsidRPr="00741F1D">
        <w:rPr>
          <w:rFonts w:ascii="Times New Roman" w:hAnsi="Times New Roman" w:cs="Times New Roman"/>
          <w:sz w:val="28"/>
        </w:rPr>
        <w:t>); </w:t>
      </w:r>
    </w:p>
    <w:p w:rsidR="00CA0346" w:rsidRPr="00741F1D" w:rsidRDefault="00CA0346" w:rsidP="00CA0346">
      <w:pPr>
        <w:spacing w:line="300" w:lineRule="auto"/>
        <w:rPr>
          <w:rFonts w:ascii="Times New Roman" w:hAnsi="Times New Roman" w:cs="Times New Roman"/>
          <w:sz w:val="28"/>
        </w:rPr>
      </w:pPr>
      <w:r w:rsidRPr="00741F1D">
        <w:rPr>
          <w:rFonts w:ascii="Times New Roman" w:hAnsi="Times New Roman" w:cs="Times New Roman"/>
          <w:sz w:val="28"/>
        </w:rPr>
        <w:t>- отправить по почте; </w:t>
      </w:r>
    </w:p>
    <w:p w:rsidR="00CA0346" w:rsidRPr="00741F1D" w:rsidRDefault="00CA0346" w:rsidP="00CA0346">
      <w:pPr>
        <w:spacing w:line="300" w:lineRule="auto"/>
        <w:rPr>
          <w:rFonts w:ascii="Times New Roman" w:hAnsi="Times New Roman" w:cs="Times New Roman"/>
          <w:sz w:val="28"/>
        </w:rPr>
      </w:pPr>
      <w:r w:rsidRPr="00741F1D">
        <w:rPr>
          <w:rFonts w:ascii="Times New Roman" w:hAnsi="Times New Roman" w:cs="Times New Roman"/>
          <w:sz w:val="28"/>
        </w:rPr>
        <w:t>- через офисы МФЦ. </w:t>
      </w:r>
    </w:p>
    <w:p w:rsidR="00CA0346" w:rsidRDefault="00CA0346" w:rsidP="00CA0346">
      <w:pPr>
        <w:spacing w:line="300" w:lineRule="auto"/>
        <w:ind w:firstLine="0"/>
        <w:rPr>
          <w:rFonts w:ascii="Times New Roman" w:eastAsia="Times New Roman" w:hAnsi="Times New Roman" w:cs="Times New Roman"/>
          <w:color w:val="333333"/>
          <w:sz w:val="28"/>
          <w:szCs w:val="28"/>
          <w:lang w:eastAsia="ru-RU"/>
        </w:rPr>
      </w:pPr>
    </w:p>
    <w:p w:rsidR="00CA0346" w:rsidRDefault="00CA0346" w:rsidP="00CA0346">
      <w:pPr>
        <w:spacing w:line="300" w:lineRule="auto"/>
        <w:ind w:firstLine="0"/>
        <w:rPr>
          <w:rFonts w:ascii="Times New Roman" w:eastAsia="Times New Roman" w:hAnsi="Times New Roman" w:cs="Times New Roman"/>
          <w:color w:val="333333"/>
          <w:sz w:val="28"/>
          <w:szCs w:val="28"/>
          <w:lang w:eastAsia="ru-RU"/>
        </w:rPr>
      </w:pPr>
    </w:p>
    <w:p w:rsidR="00CA0346" w:rsidRDefault="00CA0346" w:rsidP="00CA0346">
      <w:pPr>
        <w:spacing w:line="300" w:lineRule="auto"/>
        <w:ind w:firstLine="0"/>
        <w:rPr>
          <w:rFonts w:ascii="Times New Roman" w:eastAsia="Times New Roman" w:hAnsi="Times New Roman" w:cs="Times New Roman"/>
          <w:color w:val="333333"/>
          <w:sz w:val="28"/>
          <w:szCs w:val="28"/>
          <w:lang w:eastAsia="ru-RU"/>
        </w:rPr>
      </w:pPr>
    </w:p>
    <w:p w:rsidR="00CA0346" w:rsidRDefault="00CA0346" w:rsidP="00CA0346">
      <w:pPr>
        <w:spacing w:line="300" w:lineRule="auto"/>
        <w:ind w:firstLine="0"/>
        <w:rPr>
          <w:rFonts w:ascii="Times New Roman" w:eastAsia="Times New Roman" w:hAnsi="Times New Roman" w:cs="Times New Roman"/>
          <w:color w:val="333333"/>
          <w:sz w:val="28"/>
          <w:szCs w:val="28"/>
          <w:lang w:eastAsia="ru-RU"/>
        </w:rPr>
      </w:pPr>
    </w:p>
    <w:p w:rsidR="00CA0346" w:rsidRDefault="00CA0346" w:rsidP="00CA0346">
      <w:pPr>
        <w:spacing w:line="300" w:lineRule="auto"/>
        <w:ind w:firstLine="0"/>
        <w:rPr>
          <w:rFonts w:ascii="Times New Roman" w:eastAsia="Times New Roman" w:hAnsi="Times New Roman" w:cs="Times New Roman"/>
          <w:color w:val="333333"/>
          <w:sz w:val="28"/>
          <w:szCs w:val="28"/>
          <w:lang w:eastAsia="ru-RU"/>
        </w:rPr>
      </w:pPr>
    </w:p>
    <w:p w:rsidR="00CA0346" w:rsidRDefault="00CA0346" w:rsidP="00CA0346">
      <w:pPr>
        <w:spacing w:line="300" w:lineRule="auto"/>
        <w:jc w:val="center"/>
        <w:rPr>
          <w:rFonts w:ascii="Times New Roman" w:hAnsi="Times New Roman" w:cs="Times New Roman"/>
          <w:b/>
          <w:color w:val="000000"/>
          <w:sz w:val="28"/>
          <w:szCs w:val="28"/>
          <w:shd w:val="clear" w:color="auto" w:fill="FFFFFF"/>
        </w:rPr>
      </w:pPr>
      <w:r w:rsidRPr="00677FCA">
        <w:rPr>
          <w:rFonts w:ascii="Times New Roman" w:hAnsi="Times New Roman" w:cs="Times New Roman"/>
          <w:b/>
          <w:color w:val="000000"/>
          <w:sz w:val="28"/>
          <w:szCs w:val="28"/>
          <w:shd w:val="clear" w:color="auto" w:fill="FFFFFF"/>
        </w:rPr>
        <w:t xml:space="preserve">Волгоградцам рассказали, </w:t>
      </w:r>
      <w:r>
        <w:rPr>
          <w:rFonts w:ascii="Times New Roman" w:hAnsi="Times New Roman" w:cs="Times New Roman"/>
          <w:b/>
          <w:color w:val="000000"/>
          <w:sz w:val="28"/>
          <w:szCs w:val="28"/>
          <w:shd w:val="clear" w:color="auto" w:fill="FFFFFF"/>
        </w:rPr>
        <w:t xml:space="preserve">в </w:t>
      </w:r>
      <w:r w:rsidRPr="00677FCA">
        <w:rPr>
          <w:rFonts w:ascii="Times New Roman" w:hAnsi="Times New Roman" w:cs="Times New Roman"/>
          <w:b/>
          <w:color w:val="000000"/>
          <w:sz w:val="28"/>
          <w:szCs w:val="28"/>
          <w:shd w:val="clear" w:color="auto" w:fill="FFFFFF"/>
        </w:rPr>
        <w:t>каки</w:t>
      </w:r>
      <w:r>
        <w:rPr>
          <w:rFonts w:ascii="Times New Roman" w:hAnsi="Times New Roman" w:cs="Times New Roman"/>
          <w:b/>
          <w:color w:val="000000"/>
          <w:sz w:val="28"/>
          <w:szCs w:val="28"/>
          <w:shd w:val="clear" w:color="auto" w:fill="FFFFFF"/>
        </w:rPr>
        <w:t>х</w:t>
      </w:r>
      <w:r w:rsidRPr="00677FCA">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случаях необходима регистрация теплиц</w:t>
      </w:r>
    </w:p>
    <w:p w:rsidR="00CA0346" w:rsidRPr="00CA0346" w:rsidRDefault="00CA0346" w:rsidP="00CA0346">
      <w:pPr>
        <w:spacing w:line="300" w:lineRule="auto"/>
        <w:jc w:val="center"/>
        <w:rPr>
          <w:rFonts w:ascii="Times New Roman" w:hAnsi="Times New Roman" w:cs="Times New Roman"/>
          <w:b/>
          <w:color w:val="000000"/>
          <w:sz w:val="10"/>
          <w:szCs w:val="10"/>
          <w:shd w:val="clear" w:color="auto" w:fill="FFFFFF"/>
        </w:rPr>
      </w:pPr>
    </w:p>
    <w:p w:rsidR="00CA0346" w:rsidRPr="00553700" w:rsidRDefault="00CA0346" w:rsidP="00CA0346">
      <w:pPr>
        <w:pStyle w:val="a3"/>
        <w:shd w:val="clear" w:color="auto" w:fill="FFFFFF"/>
        <w:spacing w:before="0" w:beforeAutospacing="0" w:after="0" w:afterAutospacing="0" w:line="300" w:lineRule="auto"/>
        <w:rPr>
          <w:b/>
          <w:color w:val="000000"/>
          <w:sz w:val="28"/>
          <w:szCs w:val="28"/>
        </w:rPr>
      </w:pPr>
      <w:r w:rsidRPr="00553700">
        <w:rPr>
          <w:b/>
          <w:color w:val="000000"/>
          <w:sz w:val="28"/>
          <w:szCs w:val="28"/>
        </w:rPr>
        <w:t xml:space="preserve">В разгар </w:t>
      </w:r>
      <w:r>
        <w:rPr>
          <w:b/>
          <w:color w:val="000000"/>
          <w:sz w:val="28"/>
          <w:szCs w:val="28"/>
        </w:rPr>
        <w:t>дачного</w:t>
      </w:r>
      <w:r w:rsidRPr="00553700">
        <w:rPr>
          <w:b/>
          <w:color w:val="000000"/>
          <w:sz w:val="28"/>
          <w:szCs w:val="28"/>
        </w:rPr>
        <w:t xml:space="preserve"> сезона у </w:t>
      </w:r>
      <w:r>
        <w:rPr>
          <w:b/>
          <w:color w:val="000000"/>
          <w:sz w:val="28"/>
          <w:szCs w:val="28"/>
        </w:rPr>
        <w:t>владельцев</w:t>
      </w:r>
      <w:r w:rsidRPr="00553700">
        <w:rPr>
          <w:b/>
          <w:color w:val="000000"/>
          <w:sz w:val="28"/>
          <w:szCs w:val="28"/>
        </w:rPr>
        <w:t xml:space="preserve"> земельных участков </w:t>
      </w:r>
      <w:r>
        <w:rPr>
          <w:b/>
          <w:color w:val="000000"/>
          <w:sz w:val="28"/>
          <w:szCs w:val="28"/>
        </w:rPr>
        <w:t>встает важный</w:t>
      </w:r>
      <w:r w:rsidRPr="00553700">
        <w:rPr>
          <w:b/>
          <w:color w:val="000000"/>
          <w:sz w:val="28"/>
          <w:szCs w:val="28"/>
        </w:rPr>
        <w:t xml:space="preserve"> вопрос: «</w:t>
      </w:r>
      <w:r>
        <w:rPr>
          <w:b/>
          <w:color w:val="000000"/>
          <w:sz w:val="28"/>
          <w:szCs w:val="28"/>
        </w:rPr>
        <w:t>Необходимо</w:t>
      </w:r>
      <w:r w:rsidRPr="00553700">
        <w:rPr>
          <w:b/>
          <w:color w:val="000000"/>
          <w:sz w:val="28"/>
          <w:szCs w:val="28"/>
        </w:rPr>
        <w:t xml:space="preserve"> ли регистрировать теплицу как объект недвижимости?»</w:t>
      </w:r>
    </w:p>
    <w:p w:rsidR="00CA0346" w:rsidRPr="00553700" w:rsidRDefault="00CA0346" w:rsidP="00CA0346">
      <w:pPr>
        <w:pStyle w:val="a3"/>
        <w:shd w:val="clear" w:color="auto" w:fill="FFFFFF"/>
        <w:spacing w:before="0" w:beforeAutospacing="0" w:after="0" w:afterAutospacing="0" w:line="300" w:lineRule="auto"/>
        <w:rPr>
          <w:color w:val="000000"/>
          <w:sz w:val="28"/>
          <w:szCs w:val="28"/>
        </w:rPr>
      </w:pPr>
      <w:r w:rsidRPr="00553700">
        <w:rPr>
          <w:color w:val="000000"/>
          <w:sz w:val="28"/>
          <w:szCs w:val="28"/>
        </w:rPr>
        <w:t>Теплица – объект д</w:t>
      </w:r>
      <w:r>
        <w:rPr>
          <w:color w:val="000000"/>
          <w:sz w:val="28"/>
          <w:szCs w:val="28"/>
        </w:rPr>
        <w:t>остаточно</w:t>
      </w:r>
      <w:r w:rsidRPr="00553700">
        <w:rPr>
          <w:color w:val="000000"/>
          <w:sz w:val="28"/>
          <w:szCs w:val="28"/>
        </w:rPr>
        <w:t xml:space="preserve"> </w:t>
      </w:r>
      <w:r>
        <w:rPr>
          <w:color w:val="000000"/>
          <w:sz w:val="28"/>
          <w:szCs w:val="28"/>
        </w:rPr>
        <w:t>интересный</w:t>
      </w:r>
      <w:r w:rsidRPr="00553700">
        <w:rPr>
          <w:color w:val="000000"/>
          <w:sz w:val="28"/>
          <w:szCs w:val="28"/>
        </w:rPr>
        <w:t xml:space="preserve">. У кого-то это простенькая </w:t>
      </w:r>
      <w:r>
        <w:rPr>
          <w:color w:val="000000"/>
          <w:sz w:val="28"/>
          <w:szCs w:val="28"/>
        </w:rPr>
        <w:t xml:space="preserve">каркасная </w:t>
      </w:r>
      <w:r w:rsidRPr="00553700">
        <w:rPr>
          <w:color w:val="000000"/>
          <w:sz w:val="28"/>
          <w:szCs w:val="28"/>
        </w:rPr>
        <w:t xml:space="preserve">конструкция, а у кого-то </w:t>
      </w:r>
      <w:r>
        <w:rPr>
          <w:color w:val="000000"/>
          <w:sz w:val="28"/>
          <w:szCs w:val="28"/>
        </w:rPr>
        <w:t>солидная</w:t>
      </w:r>
      <w:r w:rsidRPr="00553700">
        <w:rPr>
          <w:color w:val="000000"/>
          <w:sz w:val="28"/>
          <w:szCs w:val="28"/>
        </w:rPr>
        <w:t xml:space="preserve"> постройка с фундаментом. Для постановки теплицы на кадастровый учет и регистрации прав на нее она должна иметь признаки недвижимости: </w:t>
      </w:r>
      <w:r>
        <w:rPr>
          <w:color w:val="000000"/>
          <w:sz w:val="28"/>
          <w:szCs w:val="28"/>
        </w:rPr>
        <w:t>крепко</w:t>
      </w:r>
      <w:r w:rsidRPr="00553700">
        <w:rPr>
          <w:color w:val="000000"/>
          <w:sz w:val="28"/>
          <w:szCs w:val="28"/>
        </w:rPr>
        <w:t xml:space="preserve"> связана с землей </w:t>
      </w:r>
      <w:r w:rsidRPr="0093042D">
        <w:rPr>
          <w:color w:val="000000"/>
          <w:sz w:val="28"/>
          <w:szCs w:val="28"/>
        </w:rPr>
        <w:t>и е</w:t>
      </w:r>
      <w:r>
        <w:rPr>
          <w:color w:val="000000"/>
          <w:sz w:val="28"/>
          <w:szCs w:val="28"/>
        </w:rPr>
        <w:t>ё</w:t>
      </w:r>
      <w:r w:rsidRPr="0093042D">
        <w:rPr>
          <w:color w:val="000000"/>
          <w:sz w:val="28"/>
          <w:szCs w:val="28"/>
        </w:rPr>
        <w:t xml:space="preserve"> невозможно переместить на другое место</w:t>
      </w:r>
      <w:r w:rsidRPr="00553700">
        <w:rPr>
          <w:color w:val="000000"/>
          <w:sz w:val="28"/>
          <w:szCs w:val="28"/>
        </w:rPr>
        <w:t xml:space="preserve">. </w:t>
      </w:r>
      <w:r w:rsidRPr="0093042D">
        <w:rPr>
          <w:color w:val="000000"/>
          <w:sz w:val="28"/>
          <w:szCs w:val="28"/>
        </w:rPr>
        <w:t>Постройки, которые не относятся к недвижимости, регистрировать не нужно, соответственно и платить на налог за них не надо.</w:t>
      </w:r>
    </w:p>
    <w:p w:rsidR="00CA0346" w:rsidRPr="00677FCA" w:rsidRDefault="00CA0346" w:rsidP="00CA0346">
      <w:pPr>
        <w:pStyle w:val="a3"/>
        <w:shd w:val="clear" w:color="auto" w:fill="FFFFFF"/>
        <w:spacing w:before="0" w:beforeAutospacing="0" w:after="0" w:afterAutospacing="0" w:line="300" w:lineRule="auto"/>
        <w:rPr>
          <w:color w:val="000000"/>
          <w:sz w:val="28"/>
          <w:szCs w:val="28"/>
        </w:rPr>
      </w:pPr>
      <w:r w:rsidRPr="00677FCA">
        <w:rPr>
          <w:color w:val="000000"/>
          <w:sz w:val="28"/>
          <w:szCs w:val="28"/>
        </w:rPr>
        <w:t xml:space="preserve">Попадающие под </w:t>
      </w:r>
      <w:r>
        <w:rPr>
          <w:color w:val="000000"/>
          <w:sz w:val="28"/>
          <w:szCs w:val="28"/>
        </w:rPr>
        <w:t>данное</w:t>
      </w:r>
      <w:r w:rsidRPr="00677FCA">
        <w:rPr>
          <w:color w:val="000000"/>
          <w:sz w:val="28"/>
          <w:szCs w:val="28"/>
        </w:rPr>
        <w:t xml:space="preserve"> описание теплицы устанавливаются</w:t>
      </w:r>
      <w:r>
        <w:rPr>
          <w:color w:val="000000"/>
          <w:sz w:val="28"/>
          <w:szCs w:val="28"/>
        </w:rPr>
        <w:t>, как правило,</w:t>
      </w:r>
      <w:r w:rsidRPr="00677FCA">
        <w:rPr>
          <w:color w:val="000000"/>
          <w:sz w:val="28"/>
          <w:szCs w:val="28"/>
        </w:rPr>
        <w:t xml:space="preserve"> для коммерческих целей, а не садоводами и огородниками для личных нужд.</w:t>
      </w:r>
    </w:p>
    <w:p w:rsidR="00CA0346" w:rsidRPr="00677FCA" w:rsidRDefault="00CA0346" w:rsidP="00CA0346">
      <w:pPr>
        <w:pStyle w:val="a3"/>
        <w:shd w:val="clear" w:color="auto" w:fill="FFFFFF"/>
        <w:spacing w:before="0" w:beforeAutospacing="0" w:after="0" w:afterAutospacing="0" w:line="300" w:lineRule="auto"/>
        <w:rPr>
          <w:color w:val="000000"/>
          <w:sz w:val="28"/>
          <w:szCs w:val="28"/>
        </w:rPr>
      </w:pPr>
      <w:r w:rsidRPr="00677FCA">
        <w:rPr>
          <w:color w:val="000000"/>
          <w:sz w:val="28"/>
          <w:szCs w:val="28"/>
        </w:rPr>
        <w:t xml:space="preserve">Объекты без фундамента, сборно-разборные конструкции, какими часто бывают теплицы, </w:t>
      </w:r>
      <w:proofErr w:type="spellStart"/>
      <w:r w:rsidRPr="00677FCA">
        <w:rPr>
          <w:color w:val="000000"/>
          <w:sz w:val="28"/>
          <w:szCs w:val="28"/>
        </w:rPr>
        <w:t>хозблоки</w:t>
      </w:r>
      <w:proofErr w:type="spellEnd"/>
      <w:r w:rsidRPr="00677FCA">
        <w:rPr>
          <w:color w:val="000000"/>
          <w:sz w:val="28"/>
          <w:szCs w:val="28"/>
        </w:rPr>
        <w:t>, бытовки, навесы и другие временные строения к недвижимости не относятся.</w:t>
      </w:r>
    </w:p>
    <w:p w:rsidR="00CA0346" w:rsidRPr="00677FCA" w:rsidRDefault="00CA0346" w:rsidP="00CA0346">
      <w:pPr>
        <w:pStyle w:val="a3"/>
        <w:shd w:val="clear" w:color="auto" w:fill="FFFFFF"/>
        <w:spacing w:before="0" w:beforeAutospacing="0" w:after="0" w:afterAutospacing="0" w:line="300" w:lineRule="auto"/>
        <w:rPr>
          <w:color w:val="000000"/>
          <w:sz w:val="28"/>
          <w:szCs w:val="28"/>
        </w:rPr>
      </w:pPr>
      <w:r w:rsidRPr="00677FCA">
        <w:rPr>
          <w:color w:val="000000"/>
          <w:sz w:val="28"/>
          <w:szCs w:val="28"/>
        </w:rPr>
        <w:t xml:space="preserve">Однако, если у вас на участке стоит теплица, которая соответствует признакам объекта недвижимости, то </w:t>
      </w:r>
      <w:r>
        <w:rPr>
          <w:color w:val="000000"/>
          <w:sz w:val="28"/>
          <w:szCs w:val="28"/>
        </w:rPr>
        <w:t xml:space="preserve">у вас есть возможность </w:t>
      </w:r>
      <w:r w:rsidRPr="00677FCA">
        <w:rPr>
          <w:color w:val="000000"/>
          <w:sz w:val="28"/>
          <w:szCs w:val="28"/>
        </w:rPr>
        <w:t>оформить на нее право собственности – поставить ее на кадастровый учет и зарегистрировать право.</w:t>
      </w:r>
    </w:p>
    <w:p w:rsidR="00CA0346" w:rsidRDefault="00CA0346" w:rsidP="00CA0346">
      <w:pPr>
        <w:pStyle w:val="a3"/>
        <w:shd w:val="clear" w:color="auto" w:fill="FFFFFF"/>
        <w:spacing w:before="0" w:beforeAutospacing="0" w:after="0" w:afterAutospacing="0" w:line="300" w:lineRule="auto"/>
        <w:rPr>
          <w:color w:val="000000"/>
          <w:sz w:val="28"/>
          <w:szCs w:val="28"/>
        </w:rPr>
      </w:pPr>
      <w:r w:rsidRPr="00677FCA">
        <w:rPr>
          <w:color w:val="000000"/>
          <w:sz w:val="28"/>
          <w:szCs w:val="28"/>
        </w:rPr>
        <w:t>Кадастровая палата по Волгоградской области напоминает жителям региона, что по закону кадастровый учет и регистрация прав носят заявительный характер, то есть люди не обязаны оформлять свои объекты недвижимости, они вправе сделать это по желанию.</w:t>
      </w:r>
    </w:p>
    <w:p w:rsidR="00CA0346" w:rsidRDefault="00CA0346" w:rsidP="00CA0346">
      <w:pPr>
        <w:pStyle w:val="a3"/>
        <w:shd w:val="clear" w:color="auto" w:fill="FFFFFF"/>
        <w:spacing w:before="0" w:beforeAutospacing="0" w:after="0" w:afterAutospacing="0" w:line="300" w:lineRule="auto"/>
        <w:rPr>
          <w:color w:val="000000"/>
          <w:sz w:val="28"/>
          <w:szCs w:val="28"/>
        </w:rPr>
      </w:pPr>
    </w:p>
    <w:p w:rsidR="00CA0346" w:rsidRDefault="00CA0346" w:rsidP="00CA0346">
      <w:pPr>
        <w:pStyle w:val="a3"/>
        <w:shd w:val="clear" w:color="auto" w:fill="FFFFFF"/>
        <w:spacing w:before="0" w:beforeAutospacing="0" w:after="0" w:afterAutospacing="0" w:line="300" w:lineRule="auto"/>
        <w:ind w:firstLine="0"/>
        <w:jc w:val="center"/>
        <w:rPr>
          <w:rFonts w:eastAsiaTheme="minorHAnsi"/>
          <w:b/>
          <w:bCs/>
          <w:color w:val="000000"/>
          <w:sz w:val="28"/>
          <w:szCs w:val="28"/>
          <w:shd w:val="clear" w:color="auto" w:fill="FFFFFF"/>
          <w:lang w:eastAsia="en-US"/>
        </w:rPr>
      </w:pPr>
      <w:r w:rsidRPr="00465889">
        <w:rPr>
          <w:rFonts w:eastAsiaTheme="minorHAnsi"/>
          <w:b/>
          <w:bCs/>
          <w:color w:val="000000"/>
          <w:sz w:val="28"/>
          <w:szCs w:val="28"/>
          <w:shd w:val="clear" w:color="auto" w:fill="FFFFFF"/>
          <w:lang w:eastAsia="en-US"/>
        </w:rPr>
        <w:t>«Гаражная амнистия» за 8 шагов: Росреестр разработал методические рекомендации для граждан</w:t>
      </w:r>
    </w:p>
    <w:p w:rsidR="00CA0346" w:rsidRPr="00CA0346" w:rsidRDefault="00CA0346" w:rsidP="00CA0346">
      <w:pPr>
        <w:pStyle w:val="a3"/>
        <w:shd w:val="clear" w:color="auto" w:fill="FFFFFF"/>
        <w:spacing w:before="0" w:beforeAutospacing="0" w:after="0" w:afterAutospacing="0" w:line="300" w:lineRule="auto"/>
        <w:ind w:firstLine="0"/>
        <w:jc w:val="center"/>
        <w:rPr>
          <w:b/>
          <w:color w:val="000000"/>
          <w:sz w:val="10"/>
          <w:szCs w:val="10"/>
        </w:rPr>
      </w:pP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Росреестр разработал методические рекомендации к федеральному закону № 79-ФЗ «О внесении изменений в отдельные законодательные акты Российской Федерации» («гаражная амнистия»). Материалы в простой и доступной форме помогут гражданам разобраться с процедурой оформления гаражей в упрощенном порядке. Уже сейчас ознакомиться с методичкой можно</w:t>
      </w:r>
      <w:r w:rsidRPr="00465889">
        <w:rPr>
          <w:color w:val="0000FF"/>
          <w:sz w:val="28"/>
          <w:szCs w:val="28"/>
        </w:rPr>
        <w:t> </w:t>
      </w:r>
      <w:hyperlink r:id="rId11" w:history="1">
        <w:r w:rsidRPr="00465889">
          <w:rPr>
            <w:rStyle w:val="a5"/>
            <w:sz w:val="28"/>
            <w:szCs w:val="28"/>
          </w:rPr>
          <w:t>здесь</w:t>
        </w:r>
      </w:hyperlink>
      <w:r w:rsidRPr="00465889">
        <w:rPr>
          <w:color w:val="000000"/>
          <w:sz w:val="28"/>
          <w:szCs w:val="28"/>
        </w:rPr>
        <w:t>.</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Закон вступит в силу с 1 сентября 2021 года. 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 xml:space="preserve">В методических рекомендациях подробно рассказывается, как воспользоваться «гаражной амнистией» за восемь шагов,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Отдельно отмечается, </w:t>
      </w:r>
      <w:proofErr w:type="gramStart"/>
      <w:r w:rsidRPr="00465889">
        <w:rPr>
          <w:color w:val="000000"/>
          <w:sz w:val="28"/>
          <w:szCs w:val="28"/>
        </w:rPr>
        <w:t>что</w:t>
      </w:r>
      <w:proofErr w:type="gramEnd"/>
      <w:r w:rsidRPr="00465889">
        <w:rPr>
          <w:color w:val="000000"/>
          <w:sz w:val="28"/>
          <w:szCs w:val="28"/>
        </w:rPr>
        <w:t xml:space="preserve">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 xml:space="preserve">Граждане должны иметь в виду, </w:t>
      </w:r>
      <w:proofErr w:type="gramStart"/>
      <w:r w:rsidRPr="00465889">
        <w:rPr>
          <w:color w:val="000000"/>
          <w:sz w:val="28"/>
          <w:szCs w:val="28"/>
        </w:rPr>
        <w:t>что</w:t>
      </w:r>
      <w:proofErr w:type="gramEnd"/>
      <w:r w:rsidRPr="00465889">
        <w:rPr>
          <w:color w:val="000000"/>
          <w:sz w:val="28"/>
          <w:szCs w:val="28"/>
        </w:rPr>
        <w:t xml:space="preserve"> если земельный участок под гаражом не стоит на кадастровом учете,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 В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Росреестр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 и землю.</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В методическом пособии прописаны полномочия органов государственной власти субъектов и органов местного самоуправления при реализации закона.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В настоящее время в субъектах совместно с региональными и муниципальными органами власти уже ведется подготовительная работа по реализации закона. Совместно с территориальными органами Росреестра будет обеспечено консультирование граждан и экспертная поддержка по всем возникающим вопросам.</w:t>
      </w:r>
    </w:p>
    <w:p w:rsidR="00CA0346" w:rsidRDefault="00CA0346" w:rsidP="00CA0346">
      <w:pPr>
        <w:spacing w:line="300" w:lineRule="auto"/>
        <w:ind w:firstLine="0"/>
        <w:rPr>
          <w:rFonts w:ascii="Times New Roman" w:eastAsia="Times New Roman" w:hAnsi="Times New Roman" w:cs="Times New Roman"/>
          <w:sz w:val="28"/>
          <w:szCs w:val="28"/>
          <w:lang w:eastAsia="ru-RU"/>
        </w:rPr>
      </w:pPr>
    </w:p>
    <w:p w:rsidR="00CA0346" w:rsidRDefault="00CA0346" w:rsidP="00CA0346">
      <w:pPr>
        <w:spacing w:line="300" w:lineRule="auto"/>
        <w:jc w:val="center"/>
        <w:rPr>
          <w:rFonts w:ascii="Times New Roman" w:hAnsi="Times New Roman" w:cs="Times New Roman"/>
          <w:b/>
          <w:sz w:val="28"/>
        </w:rPr>
      </w:pPr>
      <w:r w:rsidRPr="00A60439">
        <w:rPr>
          <w:rFonts w:ascii="Times New Roman" w:hAnsi="Times New Roman" w:cs="Times New Roman"/>
          <w:b/>
          <w:sz w:val="28"/>
        </w:rPr>
        <w:t>Во</w:t>
      </w:r>
      <w:r>
        <w:rPr>
          <w:rFonts w:ascii="Times New Roman" w:hAnsi="Times New Roman" w:cs="Times New Roman"/>
          <w:b/>
          <w:sz w:val="28"/>
        </w:rPr>
        <w:t xml:space="preserve">лгоградцы забыли забрать более </w:t>
      </w:r>
      <w:r w:rsidRPr="00A60439">
        <w:rPr>
          <w:rFonts w:ascii="Times New Roman" w:hAnsi="Times New Roman" w:cs="Times New Roman"/>
          <w:b/>
          <w:sz w:val="28"/>
        </w:rPr>
        <w:t>4 тысяч документов на недвижимость</w:t>
      </w:r>
    </w:p>
    <w:p w:rsidR="00CA0346" w:rsidRPr="00CA0346" w:rsidRDefault="00CA0346" w:rsidP="00CA0346">
      <w:pPr>
        <w:spacing w:line="300" w:lineRule="auto"/>
        <w:jc w:val="center"/>
        <w:rPr>
          <w:rFonts w:ascii="Times New Roman" w:hAnsi="Times New Roman" w:cs="Times New Roman"/>
          <w:b/>
          <w:sz w:val="10"/>
          <w:szCs w:val="10"/>
        </w:rPr>
      </w:pPr>
    </w:p>
    <w:p w:rsidR="00CA0346" w:rsidRDefault="00CA0346" w:rsidP="00CA0346">
      <w:pPr>
        <w:pStyle w:val="a3"/>
        <w:spacing w:before="0" w:beforeAutospacing="0" w:after="0" w:afterAutospacing="0" w:line="300" w:lineRule="auto"/>
        <w:rPr>
          <w:b/>
          <w:sz w:val="28"/>
        </w:rPr>
      </w:pPr>
      <w:r w:rsidRPr="008E1099">
        <w:rPr>
          <w:b/>
          <w:bCs/>
          <w:sz w:val="28"/>
          <w:szCs w:val="28"/>
        </w:rPr>
        <w:t xml:space="preserve">В </w:t>
      </w:r>
      <w:r>
        <w:rPr>
          <w:b/>
          <w:bCs/>
          <w:sz w:val="28"/>
          <w:szCs w:val="28"/>
        </w:rPr>
        <w:t>2021</w:t>
      </w:r>
      <w:r w:rsidRPr="008E1099">
        <w:rPr>
          <w:b/>
          <w:bCs/>
          <w:sz w:val="28"/>
          <w:szCs w:val="28"/>
        </w:rPr>
        <w:t xml:space="preserve"> году </w:t>
      </w:r>
      <w:r>
        <w:rPr>
          <w:b/>
          <w:sz w:val="28"/>
        </w:rPr>
        <w:t xml:space="preserve">более </w:t>
      </w:r>
      <w:r w:rsidRPr="00A60439">
        <w:rPr>
          <w:b/>
          <w:sz w:val="28"/>
        </w:rPr>
        <w:t xml:space="preserve">4 тысяч </w:t>
      </w:r>
      <w:r w:rsidRPr="00E04043">
        <w:rPr>
          <w:b/>
          <w:sz w:val="28"/>
        </w:rPr>
        <w:t xml:space="preserve">документов на недвижимость поступило в архив </w:t>
      </w:r>
      <w:r>
        <w:rPr>
          <w:b/>
          <w:sz w:val="28"/>
        </w:rPr>
        <w:t>К</w:t>
      </w:r>
      <w:r w:rsidRPr="00E04043">
        <w:rPr>
          <w:b/>
          <w:sz w:val="28"/>
        </w:rPr>
        <w:t>адастровой палаты</w:t>
      </w:r>
      <w:r>
        <w:rPr>
          <w:b/>
          <w:bCs/>
          <w:sz w:val="28"/>
          <w:szCs w:val="28"/>
        </w:rPr>
        <w:t xml:space="preserve"> по Волгоградской области.</w:t>
      </w:r>
      <w:r w:rsidRPr="00A60439">
        <w:rPr>
          <w:b/>
          <w:sz w:val="28"/>
        </w:rPr>
        <w:t xml:space="preserve"> </w:t>
      </w:r>
      <w:r>
        <w:rPr>
          <w:b/>
          <w:sz w:val="28"/>
        </w:rPr>
        <w:t xml:space="preserve">В основном, это правоустанавливающие, а также </w:t>
      </w:r>
      <w:proofErr w:type="spellStart"/>
      <w:r w:rsidRPr="00E04043">
        <w:rPr>
          <w:b/>
          <w:sz w:val="28"/>
        </w:rPr>
        <w:t>правоудостоверяющие</w:t>
      </w:r>
      <w:proofErr w:type="spellEnd"/>
      <w:r w:rsidRPr="00E04043">
        <w:rPr>
          <w:b/>
          <w:sz w:val="28"/>
        </w:rPr>
        <w:t xml:space="preserve"> документы на объекты недвижимо</w:t>
      </w:r>
      <w:r>
        <w:rPr>
          <w:b/>
          <w:sz w:val="28"/>
        </w:rPr>
        <w:t>сти</w:t>
      </w:r>
      <w:r w:rsidRPr="00E04043">
        <w:rPr>
          <w:b/>
          <w:sz w:val="28"/>
        </w:rPr>
        <w:t xml:space="preserve">, </w:t>
      </w:r>
      <w:r>
        <w:rPr>
          <w:b/>
          <w:sz w:val="28"/>
        </w:rPr>
        <w:t xml:space="preserve">которые были </w:t>
      </w:r>
      <w:r w:rsidRPr="00E04043">
        <w:rPr>
          <w:b/>
          <w:sz w:val="28"/>
        </w:rPr>
        <w:t>подготовлены по итогам оказания госу</w:t>
      </w:r>
      <w:r>
        <w:rPr>
          <w:b/>
          <w:sz w:val="28"/>
        </w:rPr>
        <w:t>дарственных у</w:t>
      </w:r>
      <w:r w:rsidRPr="00E04043">
        <w:rPr>
          <w:b/>
          <w:sz w:val="28"/>
        </w:rPr>
        <w:t>слуг</w:t>
      </w:r>
      <w:r>
        <w:rPr>
          <w:b/>
          <w:sz w:val="28"/>
        </w:rPr>
        <w:t xml:space="preserve">, но так и </w:t>
      </w:r>
      <w:r w:rsidRPr="00E04043">
        <w:rPr>
          <w:b/>
          <w:sz w:val="28"/>
        </w:rPr>
        <w:t>оста</w:t>
      </w:r>
      <w:r>
        <w:rPr>
          <w:b/>
          <w:sz w:val="28"/>
        </w:rPr>
        <w:t>лись</w:t>
      </w:r>
      <w:r w:rsidRPr="00E04043">
        <w:rPr>
          <w:b/>
          <w:sz w:val="28"/>
        </w:rPr>
        <w:t xml:space="preserve"> </w:t>
      </w:r>
      <w:r>
        <w:rPr>
          <w:b/>
          <w:sz w:val="28"/>
        </w:rPr>
        <w:t>«</w:t>
      </w:r>
      <w:r w:rsidRPr="00E04043">
        <w:rPr>
          <w:b/>
          <w:sz w:val="28"/>
        </w:rPr>
        <w:t>невостребованными</w:t>
      </w:r>
      <w:r>
        <w:rPr>
          <w:b/>
          <w:sz w:val="28"/>
        </w:rPr>
        <w:t xml:space="preserve">». Кадастровая палата разъяснила, где хранятся забытые документы на недвижимость и </w:t>
      </w:r>
      <w:r w:rsidRPr="00E04043">
        <w:rPr>
          <w:b/>
          <w:sz w:val="28"/>
        </w:rPr>
        <w:t>как</w:t>
      </w:r>
      <w:r>
        <w:rPr>
          <w:b/>
          <w:sz w:val="28"/>
        </w:rPr>
        <w:t xml:space="preserve"> можно</w:t>
      </w:r>
      <w:r w:rsidRPr="00E04043">
        <w:rPr>
          <w:b/>
          <w:sz w:val="28"/>
        </w:rPr>
        <w:t xml:space="preserve"> </w:t>
      </w:r>
      <w:r>
        <w:rPr>
          <w:b/>
          <w:sz w:val="28"/>
        </w:rPr>
        <w:t xml:space="preserve">их </w:t>
      </w:r>
      <w:r w:rsidRPr="00E04043">
        <w:rPr>
          <w:b/>
          <w:sz w:val="28"/>
        </w:rPr>
        <w:t>получить.</w:t>
      </w:r>
      <w:r>
        <w:rPr>
          <w:b/>
          <w:sz w:val="28"/>
        </w:rPr>
        <w:t xml:space="preserve"> </w:t>
      </w:r>
    </w:p>
    <w:p w:rsidR="00CA0346" w:rsidRPr="008E1099" w:rsidRDefault="00CA0346" w:rsidP="00CA0346">
      <w:pPr>
        <w:pStyle w:val="a3"/>
        <w:spacing w:before="0" w:beforeAutospacing="0" w:after="0" w:afterAutospacing="0" w:line="300" w:lineRule="auto"/>
        <w:rPr>
          <w:sz w:val="28"/>
          <w:szCs w:val="28"/>
        </w:rPr>
      </w:pPr>
      <w:r>
        <w:rPr>
          <w:sz w:val="28"/>
          <w:szCs w:val="28"/>
        </w:rPr>
        <w:t>С января по май 2021</w:t>
      </w:r>
      <w:r w:rsidRPr="00B45A8A">
        <w:rPr>
          <w:sz w:val="28"/>
          <w:szCs w:val="28"/>
        </w:rPr>
        <w:t xml:space="preserve"> года</w:t>
      </w:r>
      <w:r w:rsidRPr="00A60439">
        <w:rPr>
          <w:sz w:val="28"/>
          <w:szCs w:val="28"/>
        </w:rPr>
        <w:t xml:space="preserve"> </w:t>
      </w:r>
      <w:r w:rsidRPr="008E1099">
        <w:rPr>
          <w:sz w:val="28"/>
          <w:szCs w:val="28"/>
        </w:rPr>
        <w:t xml:space="preserve">в архив </w:t>
      </w:r>
      <w:r>
        <w:rPr>
          <w:sz w:val="28"/>
          <w:szCs w:val="28"/>
        </w:rPr>
        <w:t xml:space="preserve">региональной </w:t>
      </w:r>
      <w:r w:rsidRPr="008E1099">
        <w:rPr>
          <w:sz w:val="28"/>
          <w:szCs w:val="28"/>
        </w:rPr>
        <w:t xml:space="preserve">Кадастровой палаты поступило </w:t>
      </w:r>
      <w:r>
        <w:rPr>
          <w:sz w:val="28"/>
          <w:szCs w:val="28"/>
        </w:rPr>
        <w:t>более 4</w:t>
      </w:r>
      <w:r w:rsidRPr="008E1099">
        <w:rPr>
          <w:sz w:val="28"/>
          <w:szCs w:val="28"/>
        </w:rPr>
        <w:t xml:space="preserve"> </w:t>
      </w:r>
      <w:r>
        <w:rPr>
          <w:sz w:val="28"/>
          <w:szCs w:val="28"/>
        </w:rPr>
        <w:t>тыс.</w:t>
      </w:r>
      <w:r w:rsidRPr="008E1099">
        <w:rPr>
          <w:sz w:val="28"/>
          <w:szCs w:val="28"/>
        </w:rPr>
        <w:t xml:space="preserve"> оригиналов документов на недвижимость, что меньше показателя прошлого года</w:t>
      </w:r>
      <w:r>
        <w:rPr>
          <w:sz w:val="28"/>
          <w:szCs w:val="28"/>
        </w:rPr>
        <w:t xml:space="preserve"> почти</w:t>
      </w:r>
      <w:r w:rsidRPr="008E1099">
        <w:rPr>
          <w:sz w:val="28"/>
          <w:szCs w:val="28"/>
        </w:rPr>
        <w:t xml:space="preserve"> на </w:t>
      </w:r>
      <w:r>
        <w:rPr>
          <w:sz w:val="28"/>
          <w:szCs w:val="28"/>
        </w:rPr>
        <w:t>39</w:t>
      </w:r>
      <w:r w:rsidRPr="008E1099">
        <w:rPr>
          <w:sz w:val="28"/>
          <w:szCs w:val="28"/>
        </w:rPr>
        <w:t xml:space="preserve">%. </w:t>
      </w:r>
      <w:r>
        <w:rPr>
          <w:sz w:val="28"/>
          <w:szCs w:val="28"/>
        </w:rPr>
        <w:t xml:space="preserve">Накопленный объём </w:t>
      </w:r>
      <w:r w:rsidRPr="008E1099">
        <w:rPr>
          <w:sz w:val="28"/>
          <w:szCs w:val="28"/>
        </w:rPr>
        <w:t xml:space="preserve">«забытых» документов </w:t>
      </w:r>
      <w:r>
        <w:rPr>
          <w:sz w:val="28"/>
          <w:szCs w:val="28"/>
        </w:rPr>
        <w:t>составляет 41,</w:t>
      </w:r>
      <w:r w:rsidRPr="004146F5">
        <w:rPr>
          <w:sz w:val="28"/>
          <w:szCs w:val="28"/>
        </w:rPr>
        <w:t>5 тыс. единиц.</w:t>
      </w:r>
      <w:r w:rsidRPr="008E1099">
        <w:rPr>
          <w:sz w:val="28"/>
          <w:szCs w:val="28"/>
        </w:rPr>
        <w:t xml:space="preserve"> </w:t>
      </w:r>
    </w:p>
    <w:p w:rsidR="00CA0346" w:rsidRPr="00245C62" w:rsidRDefault="00CA0346" w:rsidP="00CA0346">
      <w:pPr>
        <w:pStyle w:val="a3"/>
        <w:spacing w:before="0" w:beforeAutospacing="0" w:after="0" w:afterAutospacing="0" w:line="300" w:lineRule="auto"/>
        <w:rPr>
          <w:sz w:val="28"/>
          <w:szCs w:val="28"/>
        </w:rPr>
      </w:pPr>
      <w:r>
        <w:rPr>
          <w:color w:val="000000"/>
          <w:sz w:val="28"/>
          <w:szCs w:val="28"/>
        </w:rPr>
        <w:t xml:space="preserve">Самыми «непопулярными» у получателей оказались документы для сделок с недвижимостью: договоры купли-продажи, дарения, мены, аренды, акты передачи, согласия, платежные документы. Большинство из них – экземпляры продавцов </w:t>
      </w:r>
      <w:r w:rsidRPr="00245C62">
        <w:rPr>
          <w:sz w:val="28"/>
          <w:szCs w:val="28"/>
        </w:rPr>
        <w:t>недвижимости. В Волгоградской области доля таких д</w:t>
      </w:r>
      <w:r>
        <w:rPr>
          <w:sz w:val="28"/>
          <w:szCs w:val="28"/>
        </w:rPr>
        <w:t>окументов в архиве доходит до 60</w:t>
      </w:r>
      <w:r w:rsidRPr="00245C62">
        <w:rPr>
          <w:sz w:val="28"/>
          <w:szCs w:val="28"/>
        </w:rPr>
        <w:t>%.</w:t>
      </w:r>
    </w:p>
    <w:p w:rsidR="00CA0346" w:rsidRPr="008E1099" w:rsidRDefault="00CA0346" w:rsidP="00CA0346">
      <w:pPr>
        <w:pStyle w:val="a3"/>
        <w:spacing w:before="0" w:beforeAutospacing="0" w:after="0" w:afterAutospacing="0" w:line="300" w:lineRule="auto"/>
        <w:rPr>
          <w:sz w:val="28"/>
          <w:szCs w:val="28"/>
        </w:rPr>
      </w:pPr>
      <w:r w:rsidRPr="00245C62">
        <w:rPr>
          <w:sz w:val="28"/>
          <w:szCs w:val="28"/>
        </w:rPr>
        <w:t>Кроме того, граждане часто «забывают» получить уведомления об отказе или приостановке</w:t>
      </w:r>
      <w:r>
        <w:rPr>
          <w:color w:val="000000"/>
          <w:sz w:val="28"/>
          <w:szCs w:val="28"/>
        </w:rPr>
        <w:t xml:space="preserve"> кадастрового учета и других учетно-регистрационных действиях, оригиналы межевых и технических планов.</w:t>
      </w:r>
    </w:p>
    <w:p w:rsidR="00CA0346" w:rsidRDefault="00CA0346" w:rsidP="00CA0346">
      <w:pPr>
        <w:pStyle w:val="a3"/>
        <w:spacing w:before="0" w:beforeAutospacing="0" w:after="0" w:afterAutospacing="0" w:line="300" w:lineRule="auto"/>
        <w:rPr>
          <w:sz w:val="28"/>
          <w:szCs w:val="28"/>
        </w:rPr>
      </w:pPr>
      <w:r w:rsidRPr="008E1099">
        <w:rPr>
          <w:sz w:val="28"/>
          <w:szCs w:val="28"/>
        </w:rPr>
        <w:t xml:space="preserve">Прием документов для проведения учетно-регистрационных действий с недвижимостью, а также выдачу подтверждающих документов по итогам кадастрового учета и регистрации прав собственности осуществляют МФЦ. </w:t>
      </w:r>
      <w:r>
        <w:rPr>
          <w:rFonts w:asciiTheme="minorHAnsi" w:hAnsiTheme="minorHAnsi"/>
          <w:sz w:val="29"/>
          <w:szCs w:val="29"/>
        </w:rPr>
        <w:t>С</w:t>
      </w:r>
      <w:r>
        <w:rPr>
          <w:rFonts w:ascii="PT Serif" w:hAnsi="PT Serif"/>
          <w:sz w:val="29"/>
          <w:szCs w:val="29"/>
        </w:rPr>
        <w:t xml:space="preserve">рок хранения в МФЦ </w:t>
      </w:r>
      <w:r>
        <w:rPr>
          <w:sz w:val="28"/>
          <w:szCs w:val="28"/>
        </w:rPr>
        <w:t xml:space="preserve">документов, </w:t>
      </w:r>
      <w:r w:rsidRPr="00D94F49">
        <w:rPr>
          <w:sz w:val="28"/>
          <w:szCs w:val="28"/>
        </w:rPr>
        <w:t>подготовленны</w:t>
      </w:r>
      <w:r>
        <w:rPr>
          <w:sz w:val="28"/>
          <w:szCs w:val="28"/>
        </w:rPr>
        <w:t>х</w:t>
      </w:r>
      <w:r w:rsidRPr="00D94F49">
        <w:rPr>
          <w:sz w:val="28"/>
          <w:szCs w:val="28"/>
        </w:rPr>
        <w:t xml:space="preserve"> по итогам оказания </w:t>
      </w:r>
      <w:proofErr w:type="spellStart"/>
      <w:r w:rsidRPr="00D94F49">
        <w:rPr>
          <w:sz w:val="28"/>
          <w:szCs w:val="28"/>
        </w:rPr>
        <w:t>госуслуг</w:t>
      </w:r>
      <w:proofErr w:type="spellEnd"/>
      <w:r>
        <w:rPr>
          <w:sz w:val="28"/>
          <w:szCs w:val="28"/>
        </w:rPr>
        <w:t xml:space="preserve"> Росреестра </w:t>
      </w:r>
      <w:r>
        <w:rPr>
          <w:rFonts w:ascii="PT Serif" w:hAnsi="PT Serif"/>
          <w:sz w:val="29"/>
          <w:szCs w:val="29"/>
        </w:rPr>
        <w:t xml:space="preserve">составляет </w:t>
      </w:r>
      <w:r w:rsidRPr="00CE29D2">
        <w:rPr>
          <w:rFonts w:ascii="PT Serif" w:hAnsi="PT Serif"/>
          <w:sz w:val="29"/>
          <w:szCs w:val="29"/>
        </w:rPr>
        <w:t>45</w:t>
      </w:r>
      <w:r>
        <w:rPr>
          <w:rFonts w:ascii="PT Serif" w:hAnsi="PT Serif"/>
          <w:sz w:val="29"/>
          <w:szCs w:val="29"/>
        </w:rPr>
        <w:t xml:space="preserve"> календарных дней. По истечении этого </w:t>
      </w:r>
      <w:r w:rsidRPr="008E5324">
        <w:rPr>
          <w:sz w:val="28"/>
          <w:szCs w:val="28"/>
        </w:rPr>
        <w:t>времени документы</w:t>
      </w:r>
      <w:r>
        <w:rPr>
          <w:rFonts w:ascii="PT Serif" w:hAnsi="PT Serif"/>
          <w:sz w:val="29"/>
          <w:szCs w:val="29"/>
        </w:rPr>
        <w:t xml:space="preserve"> поступают </w:t>
      </w:r>
      <w:r w:rsidRPr="00D94F49">
        <w:rPr>
          <w:sz w:val="28"/>
          <w:szCs w:val="28"/>
        </w:rPr>
        <w:t xml:space="preserve">в межрайонный </w:t>
      </w:r>
      <w:r>
        <w:rPr>
          <w:sz w:val="28"/>
          <w:szCs w:val="28"/>
        </w:rPr>
        <w:t>или территориальные отделы кадастровой палаты</w:t>
      </w:r>
      <w:r w:rsidRPr="00D94F49">
        <w:rPr>
          <w:sz w:val="28"/>
          <w:szCs w:val="28"/>
        </w:rPr>
        <w:t xml:space="preserve">, где хранятся </w:t>
      </w:r>
      <w:r>
        <w:rPr>
          <w:sz w:val="28"/>
          <w:szCs w:val="28"/>
        </w:rPr>
        <w:t>11</w:t>
      </w:r>
      <w:r w:rsidRPr="00D94F49">
        <w:rPr>
          <w:sz w:val="28"/>
          <w:szCs w:val="28"/>
        </w:rPr>
        <w:t xml:space="preserve"> месяцев</w:t>
      </w:r>
      <w:r>
        <w:rPr>
          <w:sz w:val="28"/>
          <w:szCs w:val="28"/>
        </w:rPr>
        <w:t>. Далее</w:t>
      </w:r>
      <w:r w:rsidRPr="00D94F49">
        <w:rPr>
          <w:sz w:val="28"/>
          <w:szCs w:val="28"/>
        </w:rPr>
        <w:t xml:space="preserve"> </w:t>
      </w:r>
      <w:r>
        <w:rPr>
          <w:sz w:val="28"/>
          <w:szCs w:val="28"/>
        </w:rPr>
        <w:t>они</w:t>
      </w:r>
      <w:r w:rsidRPr="00D94F49">
        <w:rPr>
          <w:sz w:val="28"/>
          <w:szCs w:val="28"/>
        </w:rPr>
        <w:t xml:space="preserve"> передаются на хранение в архив филиала.</w:t>
      </w:r>
      <w:r>
        <w:rPr>
          <w:sz w:val="28"/>
          <w:szCs w:val="28"/>
        </w:rPr>
        <w:t xml:space="preserve"> Срок хранения их неограничен.</w:t>
      </w:r>
    </w:p>
    <w:p w:rsidR="00CA0346" w:rsidRDefault="00CA0346" w:rsidP="00CA0346">
      <w:pPr>
        <w:pStyle w:val="a3"/>
        <w:spacing w:before="0" w:beforeAutospacing="0" w:after="0" w:afterAutospacing="0" w:line="300" w:lineRule="auto"/>
        <w:rPr>
          <w:color w:val="000000"/>
          <w:sz w:val="28"/>
          <w:szCs w:val="28"/>
        </w:rPr>
      </w:pPr>
      <w:r w:rsidRPr="008E1099">
        <w:rPr>
          <w:sz w:val="28"/>
          <w:szCs w:val="28"/>
        </w:rPr>
        <w:t xml:space="preserve">«Забытые» документы могут понадобиться гражданам в срочном порядке, например, для оформления кредита или продажи собственности. Получить из архива их можно, обратившись в офис Кадастровой палаты лично, предъявив паспорт или через представителя по доверенности (бесплатно в день обращения). </w:t>
      </w:r>
      <w:r>
        <w:rPr>
          <w:sz w:val="28"/>
          <w:szCs w:val="28"/>
        </w:rPr>
        <w:t>Р</w:t>
      </w:r>
      <w:r w:rsidRPr="008E1099">
        <w:rPr>
          <w:sz w:val="28"/>
          <w:szCs w:val="28"/>
        </w:rPr>
        <w:t xml:space="preserve">еализована возможность получения пакетов документов по экстерриториальному принципу в Кадастровой палате любого региона России вне зависимости от места их хранения (бесплатно). Дополнительную информацию о месте хранения «невостребованных» документов можно получить по телефону </w:t>
      </w:r>
      <w:r>
        <w:rPr>
          <w:color w:val="000000"/>
          <w:sz w:val="28"/>
          <w:szCs w:val="28"/>
        </w:rPr>
        <w:t>Ведомственного центра телефонного обслуживания (ВЦТО): 8 (800) 100-34-34 (звонок по России бесплатный).</w:t>
      </w:r>
    </w:p>
    <w:p w:rsidR="00CA0346" w:rsidRPr="008E1099" w:rsidRDefault="00CA0346" w:rsidP="00CA0346">
      <w:pPr>
        <w:pStyle w:val="a3"/>
        <w:spacing w:before="0" w:beforeAutospacing="0" w:after="0" w:afterAutospacing="0" w:line="300" w:lineRule="auto"/>
        <w:rPr>
          <w:sz w:val="28"/>
          <w:szCs w:val="28"/>
        </w:rPr>
      </w:pPr>
    </w:p>
    <w:p w:rsidR="00CA0346" w:rsidRDefault="00CA0346" w:rsidP="00CA0346">
      <w:pPr>
        <w:spacing w:line="300" w:lineRule="auto"/>
        <w:jc w:val="center"/>
        <w:rPr>
          <w:rFonts w:ascii="Times New Roman" w:hAnsi="Times New Roman" w:cs="Times New Roman"/>
          <w:sz w:val="28"/>
        </w:rPr>
      </w:pPr>
      <w:r w:rsidRPr="00ED0C37">
        <w:rPr>
          <w:rFonts w:ascii="Times New Roman" w:hAnsi="Times New Roman" w:cs="Times New Roman"/>
          <w:b/>
          <w:sz w:val="28"/>
          <w:szCs w:val="28"/>
        </w:rPr>
        <w:t xml:space="preserve">Кадастровая палата по Волгоградской области оцифровала </w:t>
      </w:r>
      <w:r>
        <w:rPr>
          <w:rFonts w:ascii="Times New Roman" w:hAnsi="Times New Roman" w:cs="Times New Roman"/>
          <w:b/>
          <w:sz w:val="28"/>
          <w:szCs w:val="28"/>
        </w:rPr>
        <w:t>более половины</w:t>
      </w:r>
      <w:r w:rsidRPr="00994D4E">
        <w:rPr>
          <w:rFonts w:ascii="Times New Roman" w:hAnsi="Times New Roman" w:cs="Times New Roman"/>
          <w:b/>
          <w:sz w:val="28"/>
        </w:rPr>
        <w:t xml:space="preserve"> всех кадастровых дел</w:t>
      </w:r>
      <w:r>
        <w:rPr>
          <w:rFonts w:ascii="Times New Roman" w:hAnsi="Times New Roman" w:cs="Times New Roman"/>
          <w:sz w:val="28"/>
        </w:rPr>
        <w:t xml:space="preserve"> </w:t>
      </w:r>
    </w:p>
    <w:p w:rsidR="00CA0346" w:rsidRPr="00CA0346" w:rsidRDefault="00CA0346" w:rsidP="00CA0346">
      <w:pPr>
        <w:spacing w:line="300" w:lineRule="auto"/>
        <w:jc w:val="center"/>
        <w:rPr>
          <w:rFonts w:ascii="Times New Roman" w:hAnsi="Times New Roman" w:cs="Times New Roman"/>
          <w:sz w:val="10"/>
          <w:szCs w:val="10"/>
        </w:rPr>
      </w:pPr>
    </w:p>
    <w:p w:rsidR="00CA0346" w:rsidRPr="00161A5A" w:rsidRDefault="00CA0346" w:rsidP="00CA0346">
      <w:pPr>
        <w:spacing w:line="300" w:lineRule="auto"/>
        <w:rPr>
          <w:rFonts w:ascii="Times New Roman" w:hAnsi="Times New Roman" w:cs="Times New Roman"/>
          <w:b/>
          <w:sz w:val="28"/>
        </w:rPr>
      </w:pPr>
      <w:r w:rsidRPr="00ED0C37">
        <w:rPr>
          <w:rFonts w:ascii="Times New Roman" w:hAnsi="Times New Roman" w:cs="Times New Roman"/>
          <w:b/>
          <w:sz w:val="28"/>
          <w:szCs w:val="28"/>
        </w:rPr>
        <w:t xml:space="preserve">Кадастровая палата по Волгоградской области </w:t>
      </w:r>
      <w:r>
        <w:rPr>
          <w:rFonts w:ascii="Times New Roman" w:hAnsi="Times New Roman" w:cs="Times New Roman"/>
          <w:b/>
          <w:sz w:val="28"/>
        </w:rPr>
        <w:t xml:space="preserve">перевела в электронный формат </w:t>
      </w:r>
      <w:r w:rsidRPr="005F2889">
        <w:rPr>
          <w:rFonts w:ascii="Times New Roman" w:hAnsi="Times New Roman" w:cs="Times New Roman"/>
          <w:b/>
          <w:sz w:val="28"/>
        </w:rPr>
        <w:t xml:space="preserve">более </w:t>
      </w:r>
      <w:r w:rsidRPr="00BA1F4D">
        <w:rPr>
          <w:rFonts w:ascii="Times New Roman" w:hAnsi="Times New Roman" w:cs="Times New Roman"/>
          <w:b/>
          <w:sz w:val="28"/>
          <w:szCs w:val="28"/>
        </w:rPr>
        <w:t>400 тыс</w:t>
      </w:r>
      <w:r w:rsidRPr="005F2889">
        <w:rPr>
          <w:rFonts w:ascii="Times New Roman" w:hAnsi="Times New Roman" w:cs="Times New Roman"/>
          <w:b/>
          <w:sz w:val="28"/>
          <w:szCs w:val="28"/>
        </w:rPr>
        <w:t>.</w:t>
      </w:r>
      <w:r w:rsidRPr="005F2889">
        <w:rPr>
          <w:rFonts w:ascii="Times New Roman" w:hAnsi="Times New Roman" w:cs="Times New Roman"/>
          <w:b/>
          <w:sz w:val="28"/>
        </w:rPr>
        <w:t xml:space="preserve"> кадастровых дел, что составляет </w:t>
      </w:r>
      <w:r w:rsidRPr="00BA1F4D">
        <w:rPr>
          <w:rFonts w:ascii="Times New Roman" w:hAnsi="Times New Roman" w:cs="Times New Roman"/>
          <w:b/>
          <w:sz w:val="28"/>
          <w:szCs w:val="28"/>
        </w:rPr>
        <w:t>почти 61%</w:t>
      </w:r>
      <w:r w:rsidRPr="002D5246">
        <w:rPr>
          <w:rFonts w:ascii="Times New Roman" w:hAnsi="Times New Roman" w:cs="Times New Roman"/>
          <w:b/>
          <w:sz w:val="28"/>
        </w:rPr>
        <w:t xml:space="preserve"> </w:t>
      </w:r>
      <w:r>
        <w:rPr>
          <w:rFonts w:ascii="Times New Roman" w:hAnsi="Times New Roman" w:cs="Times New Roman"/>
          <w:b/>
          <w:sz w:val="28"/>
        </w:rPr>
        <w:t xml:space="preserve">от всех кадастровых документов, </w:t>
      </w:r>
      <w:r w:rsidRPr="002D5246">
        <w:rPr>
          <w:rFonts w:ascii="Times New Roman" w:hAnsi="Times New Roman" w:cs="Times New Roman"/>
          <w:b/>
          <w:sz w:val="28"/>
        </w:rPr>
        <w:t>н</w:t>
      </w:r>
      <w:r>
        <w:rPr>
          <w:rFonts w:ascii="Times New Roman" w:hAnsi="Times New Roman" w:cs="Times New Roman"/>
          <w:b/>
          <w:sz w:val="28"/>
        </w:rPr>
        <w:t>аходящихся на хранении в архиве</w:t>
      </w:r>
      <w:r w:rsidRPr="002D5246">
        <w:rPr>
          <w:rFonts w:ascii="Times New Roman" w:hAnsi="Times New Roman" w:cs="Times New Roman"/>
          <w:b/>
          <w:sz w:val="28"/>
        </w:rPr>
        <w:t xml:space="preserve"> учреждения.</w:t>
      </w:r>
      <w:r>
        <w:rPr>
          <w:rFonts w:ascii="Times New Roman" w:hAnsi="Times New Roman" w:cs="Times New Roman"/>
          <w:b/>
          <w:sz w:val="28"/>
        </w:rPr>
        <w:t xml:space="preserve"> Перевод документов в «цифру» позволит оперативно оказывать учетно-регистрационные услуги, в том числе </w:t>
      </w:r>
      <w:r w:rsidRPr="00B262FB">
        <w:rPr>
          <w:rFonts w:ascii="Times New Roman" w:hAnsi="Times New Roman" w:cs="Times New Roman"/>
          <w:b/>
          <w:sz w:val="28"/>
        </w:rPr>
        <w:t xml:space="preserve">вне зависимости от месторасположения объекта недвижимости, то есть экстерриториально. </w:t>
      </w:r>
    </w:p>
    <w:p w:rsidR="00CA0346" w:rsidRDefault="00CA0346" w:rsidP="00CA0346">
      <w:pPr>
        <w:spacing w:line="300" w:lineRule="auto"/>
        <w:rPr>
          <w:rFonts w:ascii="Times New Roman" w:hAnsi="Times New Roman" w:cs="Times New Roman"/>
          <w:sz w:val="28"/>
        </w:rPr>
      </w:pPr>
      <w:r w:rsidRPr="00F10D77">
        <w:rPr>
          <w:rFonts w:ascii="Times New Roman" w:hAnsi="Times New Roman" w:cs="Times New Roman"/>
          <w:sz w:val="28"/>
          <w:szCs w:val="28"/>
        </w:rPr>
        <w:t>Кадастровые дела – это документы, на основании которых соответствующие сведения о технических характеристиках объектов недвижимости были внесены в Единый государственный реестр недвижимости.</w:t>
      </w:r>
      <w:r>
        <w:rPr>
          <w:rFonts w:ascii="Times New Roman" w:hAnsi="Times New Roman" w:cs="Times New Roman"/>
          <w:sz w:val="28"/>
          <w:szCs w:val="28"/>
        </w:rPr>
        <w:t xml:space="preserve"> </w:t>
      </w:r>
      <w:r>
        <w:rPr>
          <w:rFonts w:ascii="Times New Roman" w:hAnsi="Times New Roman" w:cs="Times New Roman"/>
          <w:sz w:val="28"/>
        </w:rPr>
        <w:t xml:space="preserve">Это документы, подтверждающие образование или прекращение существования объекта недвижимости, изменения его основных характеристик. </w:t>
      </w:r>
      <w:r w:rsidRPr="002D5246">
        <w:rPr>
          <w:rFonts w:ascii="Times New Roman" w:hAnsi="Times New Roman" w:cs="Times New Roman"/>
          <w:sz w:val="28"/>
        </w:rPr>
        <w:t>Кадастровое дело хранится в архиве Кадастровой палаты бессрочно и не подлежит изъятию или утилизации даже в случае</w:t>
      </w:r>
      <w:r>
        <w:rPr>
          <w:rFonts w:ascii="Times New Roman" w:hAnsi="Times New Roman" w:cs="Times New Roman"/>
          <w:sz w:val="28"/>
        </w:rPr>
        <w:t xml:space="preserve"> ликвидации объекта недвижимости</w:t>
      </w:r>
      <w:r w:rsidRPr="002D5246">
        <w:rPr>
          <w:rFonts w:ascii="Times New Roman" w:hAnsi="Times New Roman" w:cs="Times New Roman"/>
          <w:sz w:val="28"/>
        </w:rPr>
        <w:t xml:space="preserve">. </w:t>
      </w:r>
    </w:p>
    <w:p w:rsidR="00CA0346" w:rsidRPr="003542F8" w:rsidRDefault="00CA0346" w:rsidP="00CA0346">
      <w:pPr>
        <w:spacing w:line="300" w:lineRule="auto"/>
        <w:rPr>
          <w:rFonts w:ascii="Times New Roman" w:hAnsi="Times New Roman" w:cs="Times New Roman"/>
          <w:b/>
          <w:sz w:val="28"/>
        </w:rPr>
      </w:pPr>
      <w:r w:rsidRPr="00F10D77">
        <w:rPr>
          <w:rFonts w:ascii="Times New Roman" w:hAnsi="Times New Roman" w:cs="Times New Roman"/>
          <w:sz w:val="28"/>
          <w:szCs w:val="28"/>
        </w:rPr>
        <w:t xml:space="preserve">Перевод хранящихся документов в электронный вид </w:t>
      </w:r>
      <w:r>
        <w:rPr>
          <w:rFonts w:ascii="Times New Roman" w:hAnsi="Times New Roman" w:cs="Times New Roman"/>
          <w:sz w:val="28"/>
          <w:szCs w:val="28"/>
        </w:rPr>
        <w:t xml:space="preserve">включает в себя </w:t>
      </w:r>
      <w:proofErr w:type="spellStart"/>
      <w:r>
        <w:rPr>
          <w:rFonts w:ascii="Times New Roman" w:hAnsi="Times New Roman" w:cs="Times New Roman"/>
          <w:sz w:val="28"/>
          <w:szCs w:val="28"/>
        </w:rPr>
        <w:t>перекомплектование</w:t>
      </w:r>
      <w:proofErr w:type="spellEnd"/>
      <w:r>
        <w:rPr>
          <w:rFonts w:ascii="Times New Roman" w:hAnsi="Times New Roman" w:cs="Times New Roman"/>
          <w:sz w:val="28"/>
          <w:szCs w:val="28"/>
        </w:rPr>
        <w:t xml:space="preserve"> документов </w:t>
      </w:r>
      <w:r w:rsidRPr="00F10D77">
        <w:rPr>
          <w:rFonts w:ascii="Times New Roman" w:hAnsi="Times New Roman" w:cs="Times New Roman"/>
          <w:sz w:val="28"/>
          <w:szCs w:val="28"/>
        </w:rPr>
        <w:t>кадастровых дел,</w:t>
      </w:r>
      <w:r>
        <w:rPr>
          <w:rFonts w:ascii="Times New Roman" w:hAnsi="Times New Roman" w:cs="Times New Roman"/>
          <w:sz w:val="28"/>
          <w:szCs w:val="28"/>
        </w:rPr>
        <w:t xml:space="preserve"> изъятие из дела документов, не подлежащих дальнейшему хранению в кадастровом деле, подготовку новой описи документов дела, </w:t>
      </w:r>
      <w:r w:rsidRPr="00F10D77">
        <w:rPr>
          <w:rFonts w:ascii="Times New Roman" w:hAnsi="Times New Roman" w:cs="Times New Roman"/>
          <w:sz w:val="28"/>
          <w:szCs w:val="28"/>
        </w:rPr>
        <w:t xml:space="preserve">сканирование бумажных документов с последующей загрузкой в </w:t>
      </w:r>
      <w:r>
        <w:rPr>
          <w:rFonts w:ascii="Times New Roman" w:hAnsi="Times New Roman" w:cs="Times New Roman"/>
          <w:sz w:val="28"/>
          <w:szCs w:val="28"/>
        </w:rPr>
        <w:t xml:space="preserve">электронное </w:t>
      </w:r>
      <w:r w:rsidRPr="00F10D77">
        <w:rPr>
          <w:rFonts w:ascii="Times New Roman" w:hAnsi="Times New Roman" w:cs="Times New Roman"/>
          <w:sz w:val="28"/>
          <w:szCs w:val="28"/>
        </w:rPr>
        <w:t xml:space="preserve">хранилище. Результат </w:t>
      </w:r>
      <w:proofErr w:type="spellStart"/>
      <w:r w:rsidRPr="00F10D77">
        <w:rPr>
          <w:rFonts w:ascii="Times New Roman" w:hAnsi="Times New Roman" w:cs="Times New Roman"/>
          <w:sz w:val="28"/>
          <w:szCs w:val="28"/>
        </w:rPr>
        <w:t>ретроконверсии</w:t>
      </w:r>
      <w:proofErr w:type="spellEnd"/>
      <w:r w:rsidRPr="00F10D77">
        <w:rPr>
          <w:rFonts w:ascii="Times New Roman" w:hAnsi="Times New Roman" w:cs="Times New Roman"/>
          <w:sz w:val="28"/>
          <w:szCs w:val="28"/>
        </w:rPr>
        <w:t xml:space="preserve"> – наличие электронного образа документа, заверенного </w:t>
      </w:r>
      <w:r>
        <w:rPr>
          <w:rFonts w:ascii="Times New Roman" w:hAnsi="Times New Roman" w:cs="Times New Roman"/>
          <w:sz w:val="28"/>
        </w:rPr>
        <w:t xml:space="preserve">усиленной квалифицированной </w:t>
      </w:r>
      <w:r w:rsidRPr="002D5246">
        <w:rPr>
          <w:rFonts w:ascii="Times New Roman" w:hAnsi="Times New Roman" w:cs="Times New Roman"/>
          <w:sz w:val="28"/>
        </w:rPr>
        <w:t>электронной подписью специалиста архива Кадастровой палаты.</w:t>
      </w:r>
      <w:r>
        <w:rPr>
          <w:rFonts w:ascii="Times New Roman" w:hAnsi="Times New Roman" w:cs="Times New Roman"/>
          <w:sz w:val="28"/>
        </w:rPr>
        <w:t xml:space="preserve"> </w:t>
      </w:r>
    </w:p>
    <w:p w:rsidR="00CA0346" w:rsidRPr="002D5246" w:rsidRDefault="00CA0346" w:rsidP="00CA0346">
      <w:pPr>
        <w:spacing w:line="300" w:lineRule="auto"/>
        <w:rPr>
          <w:rFonts w:ascii="Times New Roman" w:hAnsi="Times New Roman" w:cs="Times New Roman"/>
          <w:sz w:val="28"/>
        </w:rPr>
      </w:pPr>
      <w:r>
        <w:rPr>
          <w:rFonts w:ascii="Times New Roman" w:hAnsi="Times New Roman" w:cs="Times New Roman"/>
          <w:sz w:val="28"/>
        </w:rPr>
        <w:t>Граждане и юридические лица могут запрашивать документы из архива Кадастровой палаты при проведении</w:t>
      </w:r>
      <w:r w:rsidRPr="002D5246">
        <w:rPr>
          <w:rFonts w:ascii="Times New Roman" w:hAnsi="Times New Roman" w:cs="Times New Roman"/>
          <w:sz w:val="28"/>
        </w:rPr>
        <w:t xml:space="preserve"> сделок с недвижимостью</w:t>
      </w:r>
      <w:r>
        <w:rPr>
          <w:rFonts w:ascii="Times New Roman" w:hAnsi="Times New Roman" w:cs="Times New Roman"/>
          <w:sz w:val="28"/>
        </w:rPr>
        <w:t xml:space="preserve">, а также для </w:t>
      </w:r>
      <w:r w:rsidRPr="002D5246">
        <w:rPr>
          <w:rFonts w:ascii="Times New Roman" w:hAnsi="Times New Roman" w:cs="Times New Roman"/>
          <w:sz w:val="28"/>
        </w:rPr>
        <w:t>урегулировани</w:t>
      </w:r>
      <w:r>
        <w:rPr>
          <w:rFonts w:ascii="Times New Roman" w:hAnsi="Times New Roman" w:cs="Times New Roman"/>
          <w:sz w:val="28"/>
        </w:rPr>
        <w:t>я</w:t>
      </w:r>
      <w:r w:rsidRPr="002D5246">
        <w:rPr>
          <w:rFonts w:ascii="Times New Roman" w:hAnsi="Times New Roman" w:cs="Times New Roman"/>
          <w:sz w:val="28"/>
        </w:rPr>
        <w:t xml:space="preserve"> </w:t>
      </w:r>
      <w:r>
        <w:rPr>
          <w:rFonts w:ascii="Times New Roman" w:hAnsi="Times New Roman" w:cs="Times New Roman"/>
          <w:sz w:val="28"/>
        </w:rPr>
        <w:t>земельных споров. К примеру, может</w:t>
      </w:r>
      <w:r w:rsidRPr="002D5246">
        <w:rPr>
          <w:rFonts w:ascii="Times New Roman" w:hAnsi="Times New Roman" w:cs="Times New Roman"/>
          <w:sz w:val="28"/>
        </w:rPr>
        <w:t xml:space="preserve"> </w:t>
      </w:r>
      <w:r>
        <w:rPr>
          <w:rFonts w:ascii="Times New Roman" w:hAnsi="Times New Roman" w:cs="Times New Roman"/>
          <w:sz w:val="28"/>
        </w:rPr>
        <w:t>п</w:t>
      </w:r>
      <w:r w:rsidRPr="002D5246">
        <w:rPr>
          <w:rFonts w:ascii="Times New Roman" w:hAnsi="Times New Roman" w:cs="Times New Roman"/>
          <w:sz w:val="28"/>
        </w:rPr>
        <w:t xml:space="preserve">отребоваться копия межевого или технического плана, копия документа, подтверждающего принадлежность земельного участка к определенной категории земель, установленное разрешенное использование </w:t>
      </w:r>
      <w:r>
        <w:rPr>
          <w:rFonts w:ascii="Times New Roman" w:hAnsi="Times New Roman" w:cs="Times New Roman"/>
          <w:sz w:val="28"/>
        </w:rPr>
        <w:t>участка</w:t>
      </w:r>
      <w:r w:rsidRPr="002D5246">
        <w:rPr>
          <w:rFonts w:ascii="Times New Roman" w:hAnsi="Times New Roman" w:cs="Times New Roman"/>
          <w:sz w:val="28"/>
        </w:rPr>
        <w:t xml:space="preserve"> и изменение назначения здания или помещения.</w:t>
      </w:r>
      <w:r>
        <w:rPr>
          <w:rFonts w:ascii="Times New Roman" w:hAnsi="Times New Roman" w:cs="Times New Roman"/>
          <w:sz w:val="28"/>
        </w:rPr>
        <w:t xml:space="preserve"> </w:t>
      </w:r>
    </w:p>
    <w:p w:rsidR="00CA0346" w:rsidRDefault="00CA0346" w:rsidP="00CA0346">
      <w:pPr>
        <w:spacing w:line="300" w:lineRule="auto"/>
        <w:rPr>
          <w:rFonts w:ascii="Times New Roman" w:hAnsi="Times New Roman" w:cs="Times New Roman"/>
          <w:sz w:val="28"/>
          <w:szCs w:val="28"/>
        </w:rPr>
      </w:pPr>
      <w:r w:rsidRPr="006B5C71">
        <w:rPr>
          <w:rFonts w:ascii="Times New Roman" w:hAnsi="Times New Roman" w:cs="Times New Roman"/>
          <w:sz w:val="28"/>
          <w:szCs w:val="28"/>
        </w:rPr>
        <w:t>Работа по переводу кадастровых дел в электронный вид направлена на повышение качества и доступности государственных услуг. Во-первых, сокращение сроков предоставления сведений из архива учреждения</w:t>
      </w:r>
      <w:r>
        <w:rPr>
          <w:rFonts w:ascii="Times New Roman" w:hAnsi="Times New Roman" w:cs="Times New Roman"/>
          <w:sz w:val="28"/>
          <w:szCs w:val="28"/>
        </w:rPr>
        <w:t xml:space="preserve">, т.к. </w:t>
      </w:r>
      <w:r w:rsidRPr="006B5C71">
        <w:rPr>
          <w:rFonts w:ascii="Times New Roman" w:hAnsi="Times New Roman" w:cs="Times New Roman"/>
          <w:sz w:val="28"/>
          <w:szCs w:val="28"/>
        </w:rPr>
        <w:t>время на поиск</w:t>
      </w:r>
      <w:r>
        <w:rPr>
          <w:rFonts w:ascii="Times New Roman" w:hAnsi="Times New Roman" w:cs="Times New Roman"/>
          <w:sz w:val="28"/>
          <w:szCs w:val="28"/>
        </w:rPr>
        <w:t>и в архиве нужной информации по запросам упрощается.</w:t>
      </w:r>
      <w:r w:rsidRPr="006B5C71">
        <w:rPr>
          <w:rFonts w:ascii="Times New Roman" w:hAnsi="Times New Roman" w:cs="Times New Roman"/>
          <w:sz w:val="28"/>
          <w:szCs w:val="28"/>
        </w:rPr>
        <w:t xml:space="preserve"> Во-вторых, создание электронного архива позволит в полной мере получать сведения по экстерриториальному принципу – в офисе Кадастровой палаты </w:t>
      </w:r>
      <w:r w:rsidRPr="00BA1F4D">
        <w:rPr>
          <w:rFonts w:ascii="Times New Roman" w:hAnsi="Times New Roman" w:cs="Times New Roman"/>
          <w:sz w:val="28"/>
          <w:szCs w:val="28"/>
        </w:rPr>
        <w:t>или МФЦ</w:t>
      </w:r>
      <w:r w:rsidRPr="006B5C71">
        <w:rPr>
          <w:rFonts w:ascii="Times New Roman" w:hAnsi="Times New Roman" w:cs="Times New Roman"/>
          <w:sz w:val="28"/>
          <w:szCs w:val="28"/>
        </w:rPr>
        <w:t>, вне зависимости от того, в каком регион</w:t>
      </w:r>
      <w:r>
        <w:rPr>
          <w:rFonts w:ascii="Times New Roman" w:hAnsi="Times New Roman" w:cs="Times New Roman"/>
          <w:sz w:val="28"/>
          <w:szCs w:val="28"/>
        </w:rPr>
        <w:t xml:space="preserve">е находится объект недвижимости. </w:t>
      </w:r>
    </w:p>
    <w:p w:rsidR="00CA0346" w:rsidRPr="005B7418" w:rsidRDefault="00CA0346" w:rsidP="00CA0346">
      <w:pPr>
        <w:spacing w:line="300" w:lineRule="auto"/>
        <w:rPr>
          <w:rFonts w:ascii="Times New Roman" w:hAnsi="Times New Roman" w:cs="Times New Roman"/>
          <w:sz w:val="28"/>
        </w:rPr>
      </w:pPr>
      <w:r w:rsidRPr="00381D3D">
        <w:rPr>
          <w:rFonts w:ascii="Times New Roman" w:hAnsi="Times New Roman" w:cs="Times New Roman"/>
          <w:sz w:val="28"/>
          <w:szCs w:val="28"/>
        </w:rPr>
        <w:t>Копию архивного документа можно получить как на бумаге, так и в электронном виде. Электронный документ заверяется цифровой подписью и имеет</w:t>
      </w:r>
      <w:r w:rsidRPr="002D5246">
        <w:rPr>
          <w:rFonts w:ascii="Times New Roman" w:hAnsi="Times New Roman" w:cs="Times New Roman"/>
          <w:sz w:val="28"/>
        </w:rPr>
        <w:t xml:space="preserve"> такую же юридическую силу, что и бумажн</w:t>
      </w:r>
      <w:r>
        <w:rPr>
          <w:rFonts w:ascii="Times New Roman" w:hAnsi="Times New Roman" w:cs="Times New Roman"/>
          <w:sz w:val="28"/>
        </w:rPr>
        <w:t>ый</w:t>
      </w:r>
      <w:r w:rsidRPr="002D5246">
        <w:rPr>
          <w:rFonts w:ascii="Times New Roman" w:hAnsi="Times New Roman" w:cs="Times New Roman"/>
          <w:sz w:val="28"/>
        </w:rPr>
        <w:t>.</w:t>
      </w:r>
      <w:r w:rsidRPr="00533B19">
        <w:rPr>
          <w:rFonts w:ascii="Times New Roman" w:hAnsi="Times New Roman" w:cs="Times New Roman"/>
          <w:sz w:val="28"/>
        </w:rPr>
        <w:t xml:space="preserve"> </w:t>
      </w:r>
      <w:r>
        <w:rPr>
          <w:rFonts w:ascii="Times New Roman" w:hAnsi="Times New Roman" w:cs="Times New Roman"/>
          <w:sz w:val="28"/>
        </w:rPr>
        <w:t>Выдача сведений из архива занимает не более</w:t>
      </w:r>
      <w:r w:rsidRPr="002D5246">
        <w:rPr>
          <w:rFonts w:ascii="Times New Roman" w:hAnsi="Times New Roman" w:cs="Times New Roman"/>
          <w:sz w:val="28"/>
        </w:rPr>
        <w:t xml:space="preserve"> трех рабочих дней.</w:t>
      </w:r>
    </w:p>
    <w:p w:rsidR="00CA0346" w:rsidRDefault="00CA0346" w:rsidP="00CA0346">
      <w:pPr>
        <w:spacing w:line="300" w:lineRule="auto"/>
        <w:ind w:firstLine="0"/>
        <w:rPr>
          <w:rFonts w:ascii="Times New Roman" w:eastAsia="Times New Roman" w:hAnsi="Times New Roman" w:cs="Times New Roman"/>
          <w:sz w:val="28"/>
          <w:szCs w:val="28"/>
          <w:lang w:eastAsia="ru-RU"/>
        </w:rPr>
      </w:pPr>
    </w:p>
    <w:p w:rsidR="00CA0346" w:rsidRDefault="00CA0346" w:rsidP="00CA0346">
      <w:pPr>
        <w:pStyle w:val="articledecorationfirst"/>
        <w:shd w:val="clear" w:color="auto" w:fill="FFFFFF"/>
        <w:spacing w:before="0" w:beforeAutospacing="0" w:after="0" w:afterAutospacing="0" w:line="300" w:lineRule="auto"/>
        <w:ind w:firstLine="0"/>
        <w:jc w:val="center"/>
        <w:rPr>
          <w:rStyle w:val="a8"/>
          <w:b/>
          <w:sz w:val="10"/>
          <w:szCs w:val="10"/>
        </w:rPr>
      </w:pPr>
      <w:r w:rsidRPr="00815239">
        <w:rPr>
          <w:b/>
          <w:color w:val="222222"/>
          <w:sz w:val="28"/>
          <w:szCs w:val="28"/>
        </w:rPr>
        <w:t xml:space="preserve">Коррупция под запретом: </w:t>
      </w:r>
      <w:r w:rsidRPr="00DD0D89">
        <w:rPr>
          <w:b/>
          <w:color w:val="222222"/>
          <w:sz w:val="28"/>
          <w:szCs w:val="28"/>
        </w:rPr>
        <w:t>Кадастровая палата проводит антикоррупционные мероприятия</w:t>
      </w:r>
    </w:p>
    <w:p w:rsidR="00CA0346" w:rsidRPr="00815239" w:rsidRDefault="00CA0346" w:rsidP="00CA0346">
      <w:pPr>
        <w:pStyle w:val="articledecorationfirst"/>
        <w:shd w:val="clear" w:color="auto" w:fill="FFFFFF"/>
        <w:spacing w:before="0" w:beforeAutospacing="0" w:after="0" w:afterAutospacing="0" w:line="300" w:lineRule="auto"/>
        <w:ind w:firstLine="0"/>
        <w:jc w:val="center"/>
        <w:rPr>
          <w:rStyle w:val="a8"/>
          <w:b/>
          <w:sz w:val="10"/>
          <w:szCs w:val="10"/>
        </w:rPr>
      </w:pPr>
    </w:p>
    <w:p w:rsidR="00CA0346" w:rsidRPr="00074D8A" w:rsidRDefault="00CA0346" w:rsidP="00CA0346">
      <w:pPr>
        <w:pStyle w:val="articledecorationfirst"/>
        <w:shd w:val="clear" w:color="auto" w:fill="FFFFFF"/>
        <w:spacing w:before="0" w:beforeAutospacing="0" w:after="0" w:afterAutospacing="0" w:line="300" w:lineRule="auto"/>
        <w:rPr>
          <w:rStyle w:val="a8"/>
          <w:b/>
          <w:i w:val="0"/>
          <w:sz w:val="28"/>
          <w:szCs w:val="28"/>
        </w:rPr>
      </w:pPr>
      <w:r w:rsidRPr="00074D8A">
        <w:rPr>
          <w:rStyle w:val="a8"/>
          <w:b/>
          <w:i w:val="0"/>
          <w:sz w:val="28"/>
          <w:szCs w:val="28"/>
        </w:rPr>
        <w:t xml:space="preserve">Кадастровая палата по Волгоградской области уделяет особое внимание профилактическим мероприятиям в сфере противодействия коррупции, реализуя различные формы и методы выявления коррупционных рисков. Принимаемые меры направлены на повышение правовой защиты граждан при получении государственных услуг в сфере недвижимости. </w:t>
      </w:r>
    </w:p>
    <w:p w:rsidR="00CA0346" w:rsidRDefault="00CA0346" w:rsidP="00CA0346">
      <w:pPr>
        <w:pStyle w:val="a3"/>
        <w:shd w:val="clear" w:color="auto" w:fill="FFFFFF"/>
        <w:spacing w:before="0" w:beforeAutospacing="0" w:after="0" w:afterAutospacing="0" w:line="300" w:lineRule="auto"/>
        <w:rPr>
          <w:sz w:val="28"/>
          <w:szCs w:val="28"/>
        </w:rPr>
      </w:pPr>
      <w:r>
        <w:rPr>
          <w:rFonts w:ascii="PT Serif" w:hAnsi="PT Serif"/>
          <w:sz w:val="29"/>
          <w:szCs w:val="29"/>
        </w:rPr>
        <w:t xml:space="preserve">Со специалистами учреждения проводится обучение вопросам противодействия коррупции. </w:t>
      </w:r>
      <w:r w:rsidRPr="00B95230">
        <w:rPr>
          <w:rFonts w:ascii="PT Serif" w:hAnsi="PT Serif"/>
          <w:sz w:val="29"/>
          <w:szCs w:val="29"/>
        </w:rPr>
        <w:t>Сотрудникам</w:t>
      </w:r>
      <w:r>
        <w:rPr>
          <w:rFonts w:ascii="PT Serif" w:hAnsi="PT Serif"/>
          <w:sz w:val="29"/>
          <w:szCs w:val="29"/>
        </w:rPr>
        <w:t xml:space="preserve"> разъясня</w:t>
      </w:r>
      <w:r>
        <w:rPr>
          <w:rFonts w:asciiTheme="minorHAnsi" w:hAnsiTheme="minorHAnsi"/>
          <w:sz w:val="29"/>
          <w:szCs w:val="29"/>
        </w:rPr>
        <w:t>ю</w:t>
      </w:r>
      <w:r>
        <w:rPr>
          <w:rFonts w:ascii="PT Serif" w:hAnsi="PT Serif"/>
          <w:sz w:val="29"/>
          <w:szCs w:val="29"/>
        </w:rPr>
        <w:t xml:space="preserve">тся нормы законодательства и доводится информация о мерах ответственности за коррупционные действия. </w:t>
      </w:r>
      <w:r>
        <w:rPr>
          <w:rFonts w:asciiTheme="minorHAnsi" w:hAnsiTheme="minorHAnsi"/>
          <w:sz w:val="29"/>
          <w:szCs w:val="29"/>
        </w:rPr>
        <w:t>С</w:t>
      </w:r>
      <w:r w:rsidRPr="00566A87">
        <w:rPr>
          <w:sz w:val="28"/>
          <w:szCs w:val="28"/>
        </w:rPr>
        <w:t>овершенствуется работа по качественному обеспечению доступности оказания государственных услуг населению. Строгое распределение полномочий (обязанностей) специалистов при выполнении функций обработки заявлений и запросов позволяет повысить уровень контроля за качеством работы.</w:t>
      </w:r>
    </w:p>
    <w:p w:rsidR="00CA0346" w:rsidRDefault="00CA0346" w:rsidP="00CA0346">
      <w:pPr>
        <w:spacing w:line="300" w:lineRule="auto"/>
        <w:contextualSpacing/>
        <w:rPr>
          <w:rStyle w:val="a5"/>
          <w:rFonts w:ascii="Times New Roman" w:hAnsi="Times New Roman" w:cs="Times New Roman"/>
          <w:sz w:val="28"/>
          <w:szCs w:val="28"/>
        </w:rPr>
      </w:pPr>
      <w:r w:rsidRPr="00566A87">
        <w:rPr>
          <w:rFonts w:ascii="Times New Roman" w:hAnsi="Times New Roman" w:cs="Times New Roman"/>
          <w:sz w:val="28"/>
          <w:szCs w:val="28"/>
        </w:rPr>
        <w:t>Наиболее действенным способом минимизации коррупционных проявлений является работа по обеспечению доступности оказания государственных услуг, созданию прозрачной, качественной системы в учетно-регистрационной сфере. Кадастровая палата уделяет особое внимание развитию «бесконтактных технологий»</w:t>
      </w:r>
      <w:r>
        <w:rPr>
          <w:rFonts w:ascii="Times New Roman" w:hAnsi="Times New Roman" w:cs="Times New Roman"/>
          <w:sz w:val="28"/>
          <w:szCs w:val="28"/>
        </w:rPr>
        <w:t xml:space="preserve">, </w:t>
      </w:r>
      <w:r>
        <w:rPr>
          <w:rFonts w:ascii="PT Serif" w:hAnsi="PT Serif"/>
          <w:sz w:val="29"/>
          <w:szCs w:val="29"/>
        </w:rPr>
        <w:t xml:space="preserve">что так же снижает коррупционные риски и минимизирует влияние </w:t>
      </w:r>
      <w:r w:rsidRPr="009F3C95">
        <w:rPr>
          <w:rFonts w:ascii="Times New Roman" w:hAnsi="Times New Roman" w:cs="Times New Roman"/>
          <w:sz w:val="28"/>
          <w:szCs w:val="28"/>
        </w:rPr>
        <w:t xml:space="preserve">«человеческого фактора». Граждане и юридические лица могут получить услуги в электронном виде через </w:t>
      </w:r>
      <w:hyperlink r:id="rId12" w:history="1">
        <w:r w:rsidRPr="009F3C95">
          <w:rPr>
            <w:rStyle w:val="a5"/>
            <w:rFonts w:ascii="Times New Roman" w:hAnsi="Times New Roman" w:cs="Times New Roman"/>
            <w:sz w:val="28"/>
            <w:szCs w:val="28"/>
          </w:rPr>
          <w:t>портал Росреестра</w:t>
        </w:r>
      </w:hyperlink>
      <w:r w:rsidRPr="009F3C95">
        <w:rPr>
          <w:rFonts w:ascii="Times New Roman" w:hAnsi="Times New Roman" w:cs="Times New Roman"/>
          <w:sz w:val="28"/>
          <w:szCs w:val="28"/>
        </w:rPr>
        <w:t xml:space="preserve">, </w:t>
      </w:r>
      <w:hyperlink r:id="rId13" w:history="1">
        <w:r w:rsidRPr="009F3C95">
          <w:rPr>
            <w:rStyle w:val="a5"/>
            <w:rFonts w:ascii="Times New Roman" w:hAnsi="Times New Roman" w:cs="Times New Roman"/>
            <w:sz w:val="28"/>
            <w:szCs w:val="28"/>
          </w:rPr>
          <w:t>сайт Кадастровой палаты</w:t>
        </w:r>
      </w:hyperlink>
      <w:r w:rsidRPr="009F3C95">
        <w:rPr>
          <w:rStyle w:val="a5"/>
          <w:rFonts w:ascii="Times New Roman" w:hAnsi="Times New Roman" w:cs="Times New Roman"/>
          <w:sz w:val="28"/>
          <w:szCs w:val="28"/>
        </w:rPr>
        <w:t xml:space="preserve">, </w:t>
      </w:r>
      <w:hyperlink r:id="rId14" w:history="1">
        <w:r w:rsidRPr="009F3C95">
          <w:rPr>
            <w:rStyle w:val="a5"/>
            <w:rFonts w:ascii="Times New Roman" w:hAnsi="Times New Roman" w:cs="Times New Roman"/>
            <w:sz w:val="28"/>
            <w:szCs w:val="28"/>
          </w:rPr>
          <w:t>портал Госуслуг</w:t>
        </w:r>
      </w:hyperlink>
      <w:r w:rsidRPr="009F3C95">
        <w:rPr>
          <w:rStyle w:val="a5"/>
          <w:rFonts w:ascii="Times New Roman" w:hAnsi="Times New Roman" w:cs="Times New Roman"/>
          <w:sz w:val="28"/>
          <w:szCs w:val="28"/>
        </w:rPr>
        <w:t>.</w:t>
      </w:r>
    </w:p>
    <w:p w:rsidR="00CA0346" w:rsidRPr="009F3C95" w:rsidRDefault="00CA0346" w:rsidP="00CA0346">
      <w:pPr>
        <w:pStyle w:val="a3"/>
        <w:spacing w:before="0" w:beforeAutospacing="0" w:after="0" w:afterAutospacing="0" w:line="300" w:lineRule="auto"/>
        <w:rPr>
          <w:sz w:val="28"/>
          <w:szCs w:val="28"/>
        </w:rPr>
      </w:pPr>
      <w:r w:rsidRPr="009F3C95">
        <w:rPr>
          <w:sz w:val="28"/>
          <w:szCs w:val="28"/>
        </w:rPr>
        <w:t>Обращаем внимание, что жители региона могут сообщать о коррупционных правонарушениях при получении государственных услуг Росреестра в Кадастровой палате по Волгоградской области следующими удобными способами:</w:t>
      </w:r>
    </w:p>
    <w:p w:rsidR="00CA0346" w:rsidRDefault="00CA0346" w:rsidP="00CA0346">
      <w:pPr>
        <w:pStyle w:val="a3"/>
        <w:shd w:val="clear" w:color="auto" w:fill="FFFFFF"/>
        <w:spacing w:before="0" w:beforeAutospacing="0" w:after="0" w:afterAutospacing="0" w:line="300" w:lineRule="auto"/>
        <w:rPr>
          <w:sz w:val="28"/>
          <w:szCs w:val="28"/>
        </w:rPr>
      </w:pPr>
      <w:r w:rsidRPr="009F3C95">
        <w:rPr>
          <w:sz w:val="28"/>
          <w:szCs w:val="28"/>
        </w:rPr>
        <w:t>– оставить сообщение на телефон доверия</w:t>
      </w:r>
      <w:r>
        <w:rPr>
          <w:sz w:val="28"/>
          <w:szCs w:val="28"/>
        </w:rPr>
        <w:t xml:space="preserve">: </w:t>
      </w:r>
      <w:r w:rsidRPr="00BB00B0">
        <w:rPr>
          <w:rStyle w:val="a8"/>
          <w:sz w:val="28"/>
          <w:szCs w:val="28"/>
        </w:rPr>
        <w:t>8-800-100-18-18</w:t>
      </w:r>
      <w:r>
        <w:rPr>
          <w:rStyle w:val="a8"/>
          <w:sz w:val="28"/>
          <w:szCs w:val="28"/>
        </w:rPr>
        <w:t xml:space="preserve"> </w:t>
      </w:r>
      <w:r w:rsidRPr="00566A87">
        <w:rPr>
          <w:sz w:val="28"/>
          <w:szCs w:val="28"/>
        </w:rPr>
        <w:t xml:space="preserve">(доступен </w:t>
      </w:r>
      <w:r w:rsidRPr="006E4395">
        <w:rPr>
          <w:sz w:val="28"/>
          <w:szCs w:val="28"/>
        </w:rPr>
        <w:t>круглосуточно)</w:t>
      </w:r>
      <w:r>
        <w:rPr>
          <w:sz w:val="28"/>
          <w:szCs w:val="28"/>
        </w:rPr>
        <w:t>;</w:t>
      </w:r>
      <w:r w:rsidRPr="006E4395">
        <w:rPr>
          <w:sz w:val="28"/>
          <w:szCs w:val="28"/>
        </w:rPr>
        <w:t xml:space="preserve"> </w:t>
      </w:r>
    </w:p>
    <w:p w:rsidR="00CA0346" w:rsidRPr="00566A87" w:rsidRDefault="00CA0346" w:rsidP="00CA0346">
      <w:pPr>
        <w:pStyle w:val="a3"/>
        <w:shd w:val="clear" w:color="auto" w:fill="FFFFFF"/>
        <w:spacing w:before="0" w:beforeAutospacing="0" w:after="0" w:afterAutospacing="0" w:line="300" w:lineRule="auto"/>
        <w:rPr>
          <w:sz w:val="28"/>
          <w:szCs w:val="28"/>
        </w:rPr>
      </w:pPr>
      <w:r w:rsidRPr="00566A87">
        <w:rPr>
          <w:sz w:val="28"/>
          <w:szCs w:val="28"/>
        </w:rPr>
        <w:t xml:space="preserve">– </w:t>
      </w:r>
      <w:r>
        <w:rPr>
          <w:sz w:val="28"/>
          <w:szCs w:val="28"/>
        </w:rPr>
        <w:t xml:space="preserve">позвонить по телефону </w:t>
      </w:r>
      <w:r w:rsidRPr="009F3C95">
        <w:rPr>
          <w:sz w:val="28"/>
          <w:szCs w:val="28"/>
        </w:rPr>
        <w:t>в Кадастров</w:t>
      </w:r>
      <w:r>
        <w:rPr>
          <w:sz w:val="28"/>
          <w:szCs w:val="28"/>
        </w:rPr>
        <w:t>ую</w:t>
      </w:r>
      <w:r w:rsidRPr="009F3C95">
        <w:rPr>
          <w:sz w:val="28"/>
          <w:szCs w:val="28"/>
        </w:rPr>
        <w:t xml:space="preserve"> палат</w:t>
      </w:r>
      <w:r>
        <w:rPr>
          <w:sz w:val="28"/>
          <w:szCs w:val="28"/>
        </w:rPr>
        <w:t>у</w:t>
      </w:r>
      <w:r w:rsidRPr="009F3C95">
        <w:rPr>
          <w:sz w:val="28"/>
          <w:szCs w:val="28"/>
        </w:rPr>
        <w:t xml:space="preserve"> по Волгоградской области</w:t>
      </w:r>
      <w:r>
        <w:rPr>
          <w:sz w:val="28"/>
          <w:szCs w:val="28"/>
        </w:rPr>
        <w:t>:</w:t>
      </w:r>
      <w:r>
        <w:rPr>
          <w:sz w:val="28"/>
          <w:szCs w:val="28"/>
        </w:rPr>
        <w:br/>
      </w:r>
      <w:hyperlink r:id="rId15" w:history="1">
        <w:r w:rsidRPr="006E4395">
          <w:rPr>
            <w:rStyle w:val="a5"/>
            <w:color w:val="000000"/>
            <w:sz w:val="28"/>
            <w:szCs w:val="28"/>
            <w:u w:val="none"/>
            <w:shd w:val="clear" w:color="auto" w:fill="FFFFFF"/>
          </w:rPr>
          <w:t>8 (8442) 60-24-40 (доб. 2222)</w:t>
        </w:r>
      </w:hyperlink>
      <w:r w:rsidRPr="00566A87">
        <w:rPr>
          <w:sz w:val="28"/>
          <w:szCs w:val="28"/>
        </w:rPr>
        <w:t>;</w:t>
      </w:r>
    </w:p>
    <w:p w:rsidR="00CA0346" w:rsidRPr="00566A87" w:rsidRDefault="00CA0346" w:rsidP="00CA0346">
      <w:pPr>
        <w:pStyle w:val="a3"/>
        <w:shd w:val="clear" w:color="auto" w:fill="FFFFFF"/>
        <w:spacing w:before="0" w:beforeAutospacing="0" w:after="0" w:afterAutospacing="0" w:line="300" w:lineRule="auto"/>
        <w:rPr>
          <w:sz w:val="28"/>
          <w:szCs w:val="28"/>
        </w:rPr>
      </w:pPr>
      <w:r w:rsidRPr="00566A87">
        <w:rPr>
          <w:sz w:val="28"/>
          <w:szCs w:val="28"/>
        </w:rPr>
        <w:t xml:space="preserve">– направить обращение </w:t>
      </w:r>
      <w:r>
        <w:rPr>
          <w:rFonts w:ascii="PT Serif" w:hAnsi="PT Serif"/>
          <w:sz w:val="29"/>
          <w:szCs w:val="29"/>
        </w:rPr>
        <w:t>почтовым отправлением по адресу:</w:t>
      </w:r>
      <w:r w:rsidRPr="00566A87">
        <w:rPr>
          <w:sz w:val="28"/>
          <w:szCs w:val="28"/>
        </w:rPr>
        <w:t xml:space="preserve"> 400002, </w:t>
      </w:r>
      <w:r>
        <w:rPr>
          <w:sz w:val="28"/>
          <w:szCs w:val="28"/>
        </w:rPr>
        <w:br/>
      </w:r>
      <w:r w:rsidRPr="00566A87">
        <w:rPr>
          <w:sz w:val="28"/>
          <w:szCs w:val="28"/>
        </w:rPr>
        <w:t>г. Волгоград, ул. Тимирязева, д. 9;</w:t>
      </w:r>
    </w:p>
    <w:p w:rsidR="00CA0346" w:rsidRPr="006E4395" w:rsidRDefault="00CA0346" w:rsidP="00CA0346">
      <w:pPr>
        <w:pStyle w:val="a3"/>
        <w:shd w:val="clear" w:color="auto" w:fill="FFFFFF"/>
        <w:spacing w:before="0" w:beforeAutospacing="0" w:after="0" w:afterAutospacing="0" w:line="300" w:lineRule="auto"/>
        <w:rPr>
          <w:sz w:val="28"/>
          <w:szCs w:val="28"/>
        </w:rPr>
      </w:pPr>
      <w:r w:rsidRPr="00566A87">
        <w:rPr>
          <w:sz w:val="28"/>
          <w:szCs w:val="28"/>
        </w:rPr>
        <w:t>–</w:t>
      </w:r>
      <w:r>
        <w:rPr>
          <w:sz w:val="28"/>
          <w:szCs w:val="28"/>
        </w:rPr>
        <w:t xml:space="preserve"> </w:t>
      </w:r>
      <w:r w:rsidRPr="00566A87">
        <w:rPr>
          <w:sz w:val="28"/>
          <w:szCs w:val="28"/>
        </w:rPr>
        <w:t xml:space="preserve">направить обращение по электронной почте: </w:t>
      </w:r>
      <w:hyperlink r:id="rId16" w:history="1">
        <w:r w:rsidRPr="006E4395">
          <w:rPr>
            <w:rStyle w:val="a5"/>
            <w:color w:val="000000"/>
            <w:sz w:val="28"/>
            <w:szCs w:val="28"/>
            <w:u w:val="none"/>
            <w:shd w:val="clear" w:color="auto" w:fill="FFFFFF"/>
          </w:rPr>
          <w:t>tgsuchkova@34.kadastr.ru</w:t>
        </w:r>
      </w:hyperlink>
      <w:r>
        <w:rPr>
          <w:rStyle w:val="a5"/>
          <w:color w:val="000000"/>
          <w:sz w:val="28"/>
          <w:szCs w:val="28"/>
          <w:u w:val="none"/>
          <w:shd w:val="clear" w:color="auto" w:fill="FFFFFF"/>
        </w:rPr>
        <w:t>;</w:t>
      </w:r>
    </w:p>
    <w:p w:rsidR="00CA0346" w:rsidRDefault="00CA0346" w:rsidP="00CA0346">
      <w:pPr>
        <w:pStyle w:val="a3"/>
        <w:shd w:val="clear" w:color="auto" w:fill="FFFFFF"/>
        <w:spacing w:before="0" w:beforeAutospacing="0" w:after="0" w:afterAutospacing="0" w:line="300" w:lineRule="auto"/>
        <w:rPr>
          <w:sz w:val="28"/>
          <w:szCs w:val="28"/>
        </w:rPr>
      </w:pPr>
      <w:r w:rsidRPr="00566A87">
        <w:rPr>
          <w:sz w:val="28"/>
          <w:szCs w:val="28"/>
        </w:rPr>
        <w:t xml:space="preserve">– написать обращение на официальном </w:t>
      </w:r>
      <w:hyperlink r:id="rId17" w:history="1">
        <w:r w:rsidRPr="00566A87">
          <w:rPr>
            <w:rStyle w:val="a5"/>
            <w:sz w:val="28"/>
            <w:szCs w:val="28"/>
          </w:rPr>
          <w:t>сайте Кадастровой палаты</w:t>
        </w:r>
      </w:hyperlink>
      <w:r w:rsidRPr="00566A87">
        <w:rPr>
          <w:sz w:val="28"/>
          <w:szCs w:val="28"/>
        </w:rPr>
        <w:t xml:space="preserve"> (регион – Волгоградская область).</w:t>
      </w:r>
    </w:p>
    <w:p w:rsidR="00CA0346" w:rsidRDefault="00CA0346" w:rsidP="00CA0346">
      <w:pPr>
        <w:pStyle w:val="a3"/>
        <w:shd w:val="clear" w:color="auto" w:fill="FFFFFF"/>
        <w:spacing w:before="0" w:beforeAutospacing="0" w:after="0" w:afterAutospacing="0" w:line="300" w:lineRule="auto"/>
        <w:rPr>
          <w:sz w:val="28"/>
          <w:szCs w:val="28"/>
        </w:rPr>
      </w:pPr>
      <w:r w:rsidRPr="00566A87">
        <w:rPr>
          <w:sz w:val="28"/>
          <w:szCs w:val="28"/>
        </w:rPr>
        <w:t>Конфиденциальность поступившего обращения гарантируется. Обращаем внимание, что не регистрируются и не рассматриваются обращения, не касающиеся коррупционных действий специалистов ведомства, анонимные обращения, обращения, не содержащие почтового адреса или адреса электронной почты, по которо</w:t>
      </w:r>
      <w:r>
        <w:rPr>
          <w:sz w:val="28"/>
          <w:szCs w:val="28"/>
        </w:rPr>
        <w:t>му должен быть направлен ответ.</w:t>
      </w:r>
    </w:p>
    <w:p w:rsidR="00CA0346" w:rsidRPr="00DD0D89" w:rsidRDefault="00CA0346" w:rsidP="00CA0346">
      <w:pPr>
        <w:pStyle w:val="a3"/>
        <w:spacing w:before="0" w:beforeAutospacing="0" w:after="0" w:afterAutospacing="0" w:line="300" w:lineRule="auto"/>
        <w:rPr>
          <w:sz w:val="28"/>
          <w:szCs w:val="28"/>
        </w:rPr>
      </w:pPr>
      <w:r w:rsidRPr="00DD0D89">
        <w:rPr>
          <w:sz w:val="28"/>
          <w:szCs w:val="28"/>
        </w:rPr>
        <w:t>Ответы на остальные вопросы, связанные с получением услуг Росреестра, можно получить по номеру телефона Ведомственного центра телефонного обслуживания: 8 (800) 100-34-34.</w:t>
      </w:r>
    </w:p>
    <w:p w:rsidR="00FC4B48" w:rsidRDefault="00FC4B48" w:rsidP="00FC4B48">
      <w:pPr>
        <w:spacing w:line="240" w:lineRule="auto"/>
        <w:ind w:firstLine="0"/>
        <w:rPr>
          <w:rFonts w:ascii="Times New Roman" w:eastAsiaTheme="minorEastAsia" w:hAnsi="Times New Roman" w:cs="Times New Roman"/>
          <w:noProof/>
          <w:sz w:val="24"/>
          <w:szCs w:val="24"/>
          <w:lang w:eastAsia="ru-RU"/>
        </w:rPr>
      </w:pPr>
      <w:bookmarkStart w:id="0" w:name="_GoBack"/>
      <w:bookmarkEnd w:id="0"/>
    </w:p>
    <w:p w:rsidR="00FC4B48" w:rsidRDefault="00FC4B48" w:rsidP="00FC4B48">
      <w:pPr>
        <w:spacing w:line="240" w:lineRule="auto"/>
        <w:ind w:firstLine="0"/>
        <w:rPr>
          <w:rFonts w:ascii="Times New Roman" w:eastAsiaTheme="minorEastAsia" w:hAnsi="Times New Roman" w:cs="Times New Roman"/>
          <w:noProof/>
          <w:sz w:val="24"/>
          <w:szCs w:val="24"/>
          <w:lang w:eastAsia="ru-RU"/>
        </w:rPr>
      </w:pPr>
    </w:p>
    <w:p w:rsidR="00FC4B48" w:rsidRDefault="00FC4B48" w:rsidP="00FC4B48">
      <w:pPr>
        <w:spacing w:line="240" w:lineRule="auto"/>
        <w:ind w:firstLine="0"/>
        <w:rPr>
          <w:rFonts w:ascii="Times New Roman" w:eastAsiaTheme="minorEastAsia" w:hAnsi="Times New Roman" w:cs="Times New Roman"/>
          <w:noProof/>
          <w:sz w:val="24"/>
          <w:szCs w:val="24"/>
          <w:lang w:eastAsia="ru-RU"/>
        </w:rPr>
      </w:pPr>
    </w:p>
    <w:p w:rsidR="00FC4B48" w:rsidRPr="00FC4B48" w:rsidRDefault="00FC4B48" w:rsidP="00FC4B48">
      <w:pPr>
        <w:spacing w:line="24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 xml:space="preserve">С уважением, </w:t>
      </w:r>
    </w:p>
    <w:p w:rsidR="00FC4B48" w:rsidRPr="00FC4B48" w:rsidRDefault="00FC4B48" w:rsidP="00FC4B48">
      <w:pPr>
        <w:spacing w:line="24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 xml:space="preserve">Золотарева Елена Константиновна, </w:t>
      </w:r>
    </w:p>
    <w:p w:rsidR="00FC4B48" w:rsidRPr="00FC4B48" w:rsidRDefault="00FC4B48" w:rsidP="00FC4B48">
      <w:pPr>
        <w:spacing w:line="24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 xml:space="preserve">специалист по взаимодействию со СМИ </w:t>
      </w:r>
    </w:p>
    <w:p w:rsidR="00FC4B48" w:rsidRPr="00FC4B48" w:rsidRDefault="00FC4B48" w:rsidP="00FC4B48">
      <w:pPr>
        <w:spacing w:line="24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Кадастровой палаты по Волгоградской области</w:t>
      </w:r>
    </w:p>
    <w:p w:rsidR="00FC4B48" w:rsidRPr="00FC4B48" w:rsidRDefault="00FC4B48" w:rsidP="00FC4B48">
      <w:pPr>
        <w:spacing w:line="240" w:lineRule="auto"/>
        <w:ind w:firstLine="0"/>
        <w:rPr>
          <w:rFonts w:ascii="Times New Roman" w:eastAsiaTheme="minorEastAsia" w:hAnsi="Times New Roman" w:cs="Times New Roman"/>
          <w:noProof/>
          <w:sz w:val="24"/>
          <w:szCs w:val="24"/>
          <w:lang w:val="en-US" w:eastAsia="ru-RU"/>
        </w:rPr>
      </w:pPr>
      <w:r w:rsidRPr="00FC4B48">
        <w:rPr>
          <w:rFonts w:ascii="Times New Roman" w:eastAsiaTheme="minorEastAsia" w:hAnsi="Times New Roman" w:cs="Times New Roman"/>
          <w:noProof/>
          <w:sz w:val="24"/>
          <w:szCs w:val="24"/>
          <w:lang w:val="en-US" w:eastAsia="ru-RU"/>
        </w:rPr>
        <w:t>Tel: 8 (8442) 60-24-40 (2307)</w:t>
      </w:r>
    </w:p>
    <w:p w:rsidR="00FC4B48" w:rsidRPr="00FC4B48" w:rsidRDefault="00FC4B48" w:rsidP="00FC4B48">
      <w:pPr>
        <w:spacing w:line="240" w:lineRule="auto"/>
        <w:ind w:firstLine="0"/>
        <w:rPr>
          <w:rFonts w:ascii="Times New Roman" w:eastAsiaTheme="minorEastAsia" w:hAnsi="Times New Roman" w:cs="Times New Roman"/>
          <w:noProof/>
          <w:sz w:val="24"/>
          <w:szCs w:val="24"/>
          <w:lang w:val="en-US" w:eastAsia="ru-RU"/>
        </w:rPr>
      </w:pPr>
      <w:r w:rsidRPr="00FC4B48">
        <w:rPr>
          <w:rFonts w:ascii="Times New Roman" w:eastAsiaTheme="minorEastAsia" w:hAnsi="Times New Roman" w:cs="Times New Roman"/>
          <w:noProof/>
          <w:sz w:val="24"/>
          <w:szCs w:val="24"/>
          <w:lang w:val="en-US" w:eastAsia="ru-RU"/>
        </w:rPr>
        <w:t>e-mail: ekz_34@mail.ru</w:t>
      </w:r>
    </w:p>
    <w:p w:rsidR="00FC4B48" w:rsidRPr="00FC4B48" w:rsidRDefault="00FC4B48" w:rsidP="00FC4B48">
      <w:pPr>
        <w:spacing w:line="240" w:lineRule="auto"/>
        <w:ind w:firstLine="0"/>
        <w:rPr>
          <w:rFonts w:ascii="Times New Roman" w:hAnsi="Times New Roman" w:cs="Times New Roman"/>
          <w:sz w:val="28"/>
          <w:szCs w:val="28"/>
        </w:rPr>
      </w:pPr>
      <w:r w:rsidRPr="00FC4B48">
        <w:rPr>
          <w:rFonts w:ascii="Times New Roman" w:eastAsiaTheme="minorEastAsia" w:hAnsi="Times New Roman" w:cs="Times New Roman"/>
          <w:noProof/>
          <w:sz w:val="24"/>
          <w:szCs w:val="24"/>
          <w:lang w:eastAsia="ru-RU"/>
        </w:rPr>
        <w:t xml:space="preserve">Мы </w:t>
      </w:r>
      <w:hyperlink r:id="rId18" w:history="1">
        <w:r w:rsidRPr="00FC4B48">
          <w:rPr>
            <w:rStyle w:val="a5"/>
            <w:rFonts w:ascii="Times New Roman" w:eastAsiaTheme="minorEastAsia" w:hAnsi="Times New Roman" w:cs="Times New Roman"/>
            <w:noProof/>
            <w:sz w:val="24"/>
            <w:szCs w:val="24"/>
            <w:lang w:eastAsia="ru-RU"/>
          </w:rPr>
          <w:t>ВКонтакте</w:t>
        </w:r>
      </w:hyperlink>
      <w:r w:rsidRPr="00FC4B48">
        <w:rPr>
          <w:rStyle w:val="a5"/>
          <w:rFonts w:ascii="Times New Roman" w:eastAsiaTheme="minorEastAsia" w:hAnsi="Times New Roman" w:cs="Times New Roman"/>
          <w:noProof/>
          <w:sz w:val="24"/>
          <w:szCs w:val="24"/>
          <w:lang w:eastAsia="ru-RU"/>
        </w:rPr>
        <w:t xml:space="preserve">, </w:t>
      </w:r>
      <w:r w:rsidRPr="00FC4B48">
        <w:rPr>
          <w:rFonts w:ascii="Times New Roman" w:eastAsiaTheme="minorEastAsia" w:hAnsi="Times New Roman" w:cs="Times New Roman"/>
          <w:noProof/>
          <w:sz w:val="24"/>
          <w:szCs w:val="24"/>
          <w:lang w:eastAsia="ru-RU"/>
        </w:rPr>
        <w:t xml:space="preserve">в </w:t>
      </w:r>
      <w:hyperlink r:id="rId19" w:history="1">
        <w:r w:rsidRPr="00FC4B48">
          <w:rPr>
            <w:rStyle w:val="a5"/>
            <w:rFonts w:ascii="Times New Roman" w:eastAsiaTheme="minorEastAsia" w:hAnsi="Times New Roman" w:cs="Times New Roman"/>
            <w:noProof/>
            <w:sz w:val="24"/>
            <w:szCs w:val="24"/>
            <w:lang w:eastAsia="ru-RU"/>
          </w:rPr>
          <w:t>Instagram</w:t>
        </w:r>
      </w:hyperlink>
    </w:p>
    <w:sectPr w:rsidR="00FC4B48" w:rsidRPr="00FC4B48" w:rsidSect="00D46179">
      <w:head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9" w:rsidRDefault="00D46179" w:rsidP="00D46179">
      <w:pPr>
        <w:spacing w:line="240" w:lineRule="auto"/>
      </w:pPr>
      <w:r>
        <w:separator/>
      </w:r>
    </w:p>
  </w:endnote>
  <w:endnote w:type="continuationSeparator" w:id="0">
    <w:p w:rsidR="00D46179" w:rsidRDefault="00D46179" w:rsidP="00D46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9" w:rsidRDefault="00D46179" w:rsidP="00D46179">
      <w:pPr>
        <w:spacing w:line="240" w:lineRule="auto"/>
      </w:pPr>
      <w:r>
        <w:separator/>
      </w:r>
    </w:p>
  </w:footnote>
  <w:footnote w:type="continuationSeparator" w:id="0">
    <w:p w:rsidR="00D46179" w:rsidRDefault="00D46179" w:rsidP="00D461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37909"/>
      <w:docPartObj>
        <w:docPartGallery w:val="Page Numbers (Top of Page)"/>
        <w:docPartUnique/>
      </w:docPartObj>
    </w:sdtPr>
    <w:sdtEndPr>
      <w:rPr>
        <w:rFonts w:ascii="Times New Roman" w:hAnsi="Times New Roman" w:cs="Times New Roman"/>
      </w:rPr>
    </w:sdtEndPr>
    <w:sdtContent>
      <w:p w:rsidR="00D46179" w:rsidRPr="00D46179" w:rsidRDefault="00D46179" w:rsidP="00D46179">
        <w:pPr>
          <w:pStyle w:val="a9"/>
          <w:jc w:val="center"/>
          <w:rPr>
            <w:rFonts w:ascii="Times New Roman" w:hAnsi="Times New Roman" w:cs="Times New Roman"/>
          </w:rPr>
        </w:pPr>
        <w:r w:rsidRPr="00D46179">
          <w:rPr>
            <w:rFonts w:ascii="Times New Roman" w:hAnsi="Times New Roman" w:cs="Times New Roman"/>
          </w:rPr>
          <w:fldChar w:fldCharType="begin"/>
        </w:r>
        <w:r w:rsidRPr="00D46179">
          <w:rPr>
            <w:rFonts w:ascii="Times New Roman" w:hAnsi="Times New Roman" w:cs="Times New Roman"/>
          </w:rPr>
          <w:instrText>PAGE   \* MERGEFORMAT</w:instrText>
        </w:r>
        <w:r w:rsidRPr="00D46179">
          <w:rPr>
            <w:rFonts w:ascii="Times New Roman" w:hAnsi="Times New Roman" w:cs="Times New Roman"/>
          </w:rPr>
          <w:fldChar w:fldCharType="separate"/>
        </w:r>
        <w:r w:rsidR="00CA0346">
          <w:rPr>
            <w:rFonts w:ascii="Times New Roman" w:hAnsi="Times New Roman" w:cs="Times New Roman"/>
            <w:noProof/>
          </w:rPr>
          <w:t>9</w:t>
        </w:r>
        <w:r w:rsidRPr="00D4617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0B6D"/>
    <w:multiLevelType w:val="hybridMultilevel"/>
    <w:tmpl w:val="40E288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5D83328"/>
    <w:multiLevelType w:val="multilevel"/>
    <w:tmpl w:val="64AA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2"/>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EF"/>
    <w:rsid w:val="00057967"/>
    <w:rsid w:val="00135CD3"/>
    <w:rsid w:val="00317A26"/>
    <w:rsid w:val="00743178"/>
    <w:rsid w:val="007A46FA"/>
    <w:rsid w:val="008B5E28"/>
    <w:rsid w:val="00946245"/>
    <w:rsid w:val="00A862BA"/>
    <w:rsid w:val="00BA100E"/>
    <w:rsid w:val="00C51AEF"/>
    <w:rsid w:val="00CA0346"/>
    <w:rsid w:val="00CF69A3"/>
    <w:rsid w:val="00D46179"/>
    <w:rsid w:val="00FC4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1BE32-F8FC-4366-94A9-D5311BFC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46179"/>
    <w:pPr>
      <w:tabs>
        <w:tab w:val="center" w:pos="4677"/>
        <w:tab w:val="right" w:pos="9355"/>
      </w:tabs>
      <w:spacing w:line="240" w:lineRule="auto"/>
    </w:pPr>
  </w:style>
  <w:style w:type="character" w:customStyle="1" w:styleId="aa">
    <w:name w:val="Верхний колонтитул Знак"/>
    <w:basedOn w:val="a0"/>
    <w:link w:val="a9"/>
    <w:uiPriority w:val="99"/>
    <w:rsid w:val="00D46179"/>
  </w:style>
  <w:style w:type="paragraph" w:styleId="ab">
    <w:name w:val="footer"/>
    <w:basedOn w:val="a"/>
    <w:link w:val="ac"/>
    <w:uiPriority w:val="99"/>
    <w:unhideWhenUsed/>
    <w:rsid w:val="00D46179"/>
    <w:pPr>
      <w:tabs>
        <w:tab w:val="center" w:pos="4677"/>
        <w:tab w:val="right" w:pos="9355"/>
      </w:tabs>
      <w:spacing w:line="240" w:lineRule="auto"/>
    </w:pPr>
  </w:style>
  <w:style w:type="character" w:customStyle="1" w:styleId="ac">
    <w:name w:val="Нижний колонтитул Знак"/>
    <w:basedOn w:val="a0"/>
    <w:link w:val="ab"/>
    <w:uiPriority w:val="99"/>
    <w:rsid w:val="00D46179"/>
  </w:style>
  <w:style w:type="paragraph" w:styleId="ad">
    <w:name w:val="Body Text"/>
    <w:basedOn w:val="a"/>
    <w:link w:val="ae"/>
    <w:rsid w:val="00FC4B48"/>
    <w:pPr>
      <w:spacing w:after="120" w:line="240" w:lineRule="auto"/>
    </w:pPr>
    <w:rPr>
      <w:rFonts w:ascii="Arial" w:eastAsia="Calibri" w:hAnsi="Arial" w:cs="Arial"/>
      <w:kern w:val="1"/>
      <w:sz w:val="24"/>
      <w:szCs w:val="24"/>
      <w:lang w:eastAsia="ar-SA"/>
    </w:rPr>
  </w:style>
  <w:style w:type="character" w:customStyle="1" w:styleId="ae">
    <w:name w:val="Основной текст Знак"/>
    <w:basedOn w:val="a0"/>
    <w:link w:val="ad"/>
    <w:rsid w:val="00FC4B48"/>
    <w:rPr>
      <w:rFonts w:ascii="Arial" w:eastAsia="Calibri"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13" Type="http://schemas.openxmlformats.org/officeDocument/2006/relationships/hyperlink" Target="https://spv.kadastr.ru/" TargetMode="External"/><Relationship Id="rId18" Type="http://schemas.openxmlformats.org/officeDocument/2006/relationships/hyperlink" Target="https://vk.com/34kadast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rosreestr.ru/site/" TargetMode="External"/><Relationship Id="rId17" Type="http://schemas.openxmlformats.org/officeDocument/2006/relationships/hyperlink" Target="https://kadastr.ru/feedback/corruption/" TargetMode="External"/><Relationship Id="rId2" Type="http://schemas.openxmlformats.org/officeDocument/2006/relationships/styles" Target="styles.xml"/><Relationship Id="rId16" Type="http://schemas.openxmlformats.org/officeDocument/2006/relationships/hyperlink" Target="mailto:tgsuchkova@34.kadastr.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gov.ru/upload/Doc/press/%D0%93%D0%B0%D1%80%D0%B0%D0%B6%D0%BD%D0%B0%D1%8F_%D0%B0%D0%BC%D0%BD%D0%B8%D1%81%D1%82%D0%B8%D1%8F_%D0%BC%D0%B5%D1%82%D0%BE%D0%B4%D0%B8%D1%87%D0%BA%D0%B0.pdf" TargetMode="External"/><Relationship Id="rId5" Type="http://schemas.openxmlformats.org/officeDocument/2006/relationships/footnotes" Target="footnotes.xml"/><Relationship Id="rId15" Type="http://schemas.openxmlformats.org/officeDocument/2006/relationships/hyperlink" Target="tel:8%20(8442)%2060-24-40%20(%D0%B4%D0%BE%D0%B1.%202222)" TargetMode="External"/><Relationship Id="rId10" Type="http://schemas.openxmlformats.org/officeDocument/2006/relationships/hyperlink" Target="https://vk.com/away.php?to=http%3A%2F%2Frosreestr.ru&amp;post=-102274719_1784&amp;cc_key=" TargetMode="External"/><Relationship Id="rId19" Type="http://schemas.openxmlformats.org/officeDocument/2006/relationships/hyperlink" Target="https://www.instagram.com/34_kadastr/" TargetMode="External"/><Relationship Id="rId4" Type="http://schemas.openxmlformats.org/officeDocument/2006/relationships/webSettings" Target="webSettings.xml"/><Relationship Id="rId9" Type="http://schemas.openxmlformats.org/officeDocument/2006/relationships/hyperlink" Target="https://rosreestr.gov.ru/wps/portal/p/cc_ib_portal_services/cc_ib_sro_reestrs/wps/portal/ais_rki"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2548</Words>
  <Characters>14526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Стрижакова Елена Михайловна</dc:creator>
  <cp:keywords/>
  <dc:description/>
  <cp:lastModifiedBy>Золотарева Елена Константиновна</cp:lastModifiedBy>
  <cp:revision>12</cp:revision>
  <dcterms:created xsi:type="dcterms:W3CDTF">2021-03-09T04:59:00Z</dcterms:created>
  <dcterms:modified xsi:type="dcterms:W3CDTF">2021-07-05T10:32:00Z</dcterms:modified>
</cp:coreProperties>
</file>