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45163" w:rsidRDefault="006B1A52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Управления Росреестра по Волгоградской области по взаимодействию с ВЦТО за 9 месяцев 2023 года</w:t>
      </w:r>
    </w:p>
    <w:p w:rsidR="006B1A52" w:rsidRDefault="006B1A52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A52" w:rsidRDefault="006B1A52" w:rsidP="006B1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>Ведомственный центр телефонного обслуживания Росреестра (ВЦТО) это одна из крупнейших площадок в Росс</w:t>
      </w:r>
      <w:r>
        <w:rPr>
          <w:rFonts w:ascii="Times New Roman" w:hAnsi="Times New Roman" w:cs="Times New Roman"/>
          <w:sz w:val="28"/>
          <w:szCs w:val="28"/>
        </w:rPr>
        <w:t xml:space="preserve">ии, которая обеспечивает прием </w:t>
      </w:r>
      <w:r w:rsidRPr="006B1A52">
        <w:rPr>
          <w:rFonts w:ascii="Times New Roman" w:hAnsi="Times New Roman" w:cs="Times New Roman"/>
          <w:sz w:val="28"/>
          <w:szCs w:val="28"/>
        </w:rPr>
        <w:t xml:space="preserve">и обработку обращений граждан по вопросам государственных услуг в сфере государственной регистрации прав 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учета, независимо </w:t>
      </w:r>
      <w:r w:rsidRPr="006B1A52">
        <w:rPr>
          <w:rFonts w:ascii="Times New Roman" w:hAnsi="Times New Roman" w:cs="Times New Roman"/>
          <w:sz w:val="28"/>
          <w:szCs w:val="28"/>
        </w:rPr>
        <w:t xml:space="preserve">от региона проживания. </w:t>
      </w:r>
    </w:p>
    <w:p w:rsidR="006B1A52" w:rsidRPr="006B1A52" w:rsidRDefault="006B1A52" w:rsidP="006B1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A52" w:rsidRDefault="006B1A52" w:rsidP="006B1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>Информация о возможности получения консультаций посредством ВЦТО размещена на всех информационных стендах структурных подразделений Управления, а также в офисах многофункциональных центров предоставления государственных и муниципальных услуг на территории Волгоградской области.</w:t>
      </w:r>
    </w:p>
    <w:p w:rsidR="006B1A52" w:rsidRPr="006B1A52" w:rsidRDefault="006B1A52" w:rsidP="006B1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A52" w:rsidRDefault="006B1A52" w:rsidP="006B1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>За 9 месяцев 2023 года в Управление Росреестра по Волгоградской области через ВЦТО поступило 507 запросов заявителей. Это на 19,5% меньше, чем за аналогичный период прошлого года (630), что свидетельствует о росте удовлетворенности качеством услуг и сервисов Росреестра. Большая часть вопросов касается консультирования в сфере осуществления учетно-регистрационных действий.</w:t>
      </w:r>
    </w:p>
    <w:p w:rsidR="006B1A52" w:rsidRPr="006B1A52" w:rsidRDefault="006B1A52" w:rsidP="006B1A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23" w:rsidRDefault="006B1A52" w:rsidP="006B1A5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>Все вопросы и обращения рассмотрены в установленные сроки, ответы своевременно размещены в Единой системе регистрации и обработки обращений для последующего предоставления их заявителям.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2023-10-19T12:34:00Z</dcterms:created>
  <dcterms:modified xsi:type="dcterms:W3CDTF">2023-10-23T13:36:00Z</dcterms:modified>
</cp:coreProperties>
</file>