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70" w:rsidRDefault="008576A8" w:rsidP="00EB7070">
      <w:pPr>
        <w:spacing w:after="0"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6.5pt">
            <v:imagedata r:id="rId5" o:title="132"/>
          </v:shape>
        </w:pict>
      </w:r>
      <w:r w:rsidR="00EB7070">
        <w:rPr>
          <w:rFonts w:ascii="Times New Roman" w:hAnsi="Times New Roman" w:cs="Times New Roman"/>
          <w:b/>
          <w:noProof/>
          <w:sz w:val="28"/>
          <w:szCs w:val="28"/>
          <w:lang w:eastAsia="ru-RU"/>
        </w:rPr>
        <w:t xml:space="preserve">                                                            </w:t>
      </w:r>
    </w:p>
    <w:p w:rsidR="006B0D32" w:rsidRDefault="006B0D32" w:rsidP="008576A8">
      <w:pPr>
        <w:ind w:firstLine="567"/>
        <w:jc w:val="center"/>
        <w:rPr>
          <w:sz w:val="28"/>
          <w:szCs w:val="28"/>
        </w:rPr>
      </w:pPr>
    </w:p>
    <w:p w:rsidR="00786888" w:rsidRPr="008576A8" w:rsidRDefault="008576A8" w:rsidP="008576A8">
      <w:pPr>
        <w:pStyle w:val="a7"/>
        <w:tabs>
          <w:tab w:val="left" w:pos="930"/>
          <w:tab w:val="left" w:pos="1800"/>
        </w:tabs>
        <w:ind w:left="0" w:firstLine="567"/>
        <w:jc w:val="center"/>
        <w:rPr>
          <w:rFonts w:ascii="Times New Roman" w:hAnsi="Times New Roman" w:cs="Times New Roman"/>
          <w:b/>
          <w:color w:val="000000" w:themeColor="text1"/>
          <w:sz w:val="28"/>
          <w:szCs w:val="28"/>
        </w:rPr>
      </w:pPr>
      <w:r w:rsidRPr="008576A8">
        <w:rPr>
          <w:rFonts w:ascii="Times New Roman" w:hAnsi="Times New Roman" w:cs="Times New Roman"/>
          <w:b/>
          <w:color w:val="000000" w:themeColor="text1"/>
          <w:sz w:val="28"/>
          <w:szCs w:val="28"/>
        </w:rPr>
        <w:t>Брифинг Управления Росреестра по Волгоградской области</w:t>
      </w:r>
    </w:p>
    <w:p w:rsidR="008576A8" w:rsidRPr="008576A8" w:rsidRDefault="008576A8" w:rsidP="008576A8">
      <w:pPr>
        <w:spacing w:after="0" w:line="240" w:lineRule="auto"/>
        <w:ind w:firstLine="567"/>
        <w:jc w:val="center"/>
        <w:rPr>
          <w:rFonts w:ascii="Times New Roman" w:hAnsi="Times New Roman"/>
          <w:color w:val="000000" w:themeColor="text1"/>
          <w:sz w:val="28"/>
          <w:szCs w:val="28"/>
        </w:rPr>
      </w:pPr>
    </w:p>
    <w:p w:rsidR="008576A8" w:rsidRPr="008576A8" w:rsidRDefault="008576A8" w:rsidP="008576A8">
      <w:pPr>
        <w:spacing w:after="0" w:line="240" w:lineRule="auto"/>
        <w:ind w:firstLine="567"/>
        <w:jc w:val="center"/>
        <w:rPr>
          <w:rFonts w:ascii="Times New Roman" w:hAnsi="Times New Roman"/>
          <w:b/>
          <w:color w:val="000000" w:themeColor="text1"/>
          <w:sz w:val="28"/>
          <w:szCs w:val="28"/>
        </w:rPr>
      </w:pPr>
      <w:bookmarkStart w:id="0" w:name="_GoBack"/>
      <w:bookmarkEnd w:id="0"/>
      <w:r w:rsidRPr="008576A8">
        <w:rPr>
          <w:rFonts w:ascii="Times New Roman" w:hAnsi="Times New Roman"/>
          <w:b/>
          <w:color w:val="000000" w:themeColor="text1"/>
          <w:sz w:val="28"/>
          <w:szCs w:val="28"/>
        </w:rPr>
        <w:t xml:space="preserve">Исторический экскурс </w:t>
      </w:r>
    </w:p>
    <w:p w:rsidR="008576A8" w:rsidRPr="008576A8" w:rsidRDefault="008576A8" w:rsidP="008576A8">
      <w:pPr>
        <w:spacing w:after="0" w:line="240" w:lineRule="auto"/>
        <w:ind w:firstLine="567"/>
        <w:jc w:val="center"/>
        <w:rPr>
          <w:rFonts w:ascii="Times New Roman" w:hAnsi="Times New Roman"/>
          <w:b/>
          <w:color w:val="000000" w:themeColor="text1"/>
          <w:sz w:val="28"/>
          <w:szCs w:val="28"/>
        </w:rPr>
      </w:pPr>
    </w:p>
    <w:p w:rsidR="008576A8" w:rsidRPr="008576A8" w:rsidRDefault="008576A8" w:rsidP="008576A8">
      <w:pPr>
        <w:spacing w:after="0" w:line="240"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Подводя итоги уходящего 2021 года хотелось бы остановиться на истории развития системы регистрации недвижимости и на тех изменениях, которые произошли за 14 лет деятельности Росреестра.</w:t>
      </w:r>
    </w:p>
    <w:p w:rsidR="008576A8" w:rsidRPr="008576A8" w:rsidRDefault="008576A8" w:rsidP="008576A8">
      <w:pPr>
        <w:spacing w:after="0" w:line="240"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В 2008 году указом президента Российской Федерации три ведомства – </w:t>
      </w:r>
      <w:proofErr w:type="spellStart"/>
      <w:r w:rsidRPr="008576A8">
        <w:rPr>
          <w:rFonts w:ascii="Times New Roman" w:hAnsi="Times New Roman"/>
          <w:color w:val="000000" w:themeColor="text1"/>
          <w:sz w:val="28"/>
          <w:szCs w:val="28"/>
        </w:rPr>
        <w:t>Роснедвижимость</w:t>
      </w:r>
      <w:proofErr w:type="spellEnd"/>
      <w:r w:rsidRPr="008576A8">
        <w:rPr>
          <w:rFonts w:ascii="Times New Roman" w:hAnsi="Times New Roman"/>
          <w:color w:val="000000" w:themeColor="text1"/>
          <w:sz w:val="28"/>
          <w:szCs w:val="28"/>
        </w:rPr>
        <w:t xml:space="preserve">, </w:t>
      </w:r>
      <w:proofErr w:type="spellStart"/>
      <w:r w:rsidRPr="008576A8">
        <w:rPr>
          <w:rFonts w:ascii="Times New Roman" w:hAnsi="Times New Roman"/>
          <w:color w:val="000000" w:themeColor="text1"/>
          <w:sz w:val="28"/>
          <w:szCs w:val="28"/>
        </w:rPr>
        <w:t>Роскартография</w:t>
      </w:r>
      <w:proofErr w:type="spellEnd"/>
      <w:r w:rsidRPr="008576A8">
        <w:rPr>
          <w:rFonts w:ascii="Times New Roman" w:hAnsi="Times New Roman"/>
          <w:color w:val="000000" w:themeColor="text1"/>
          <w:sz w:val="28"/>
          <w:szCs w:val="28"/>
        </w:rPr>
        <w:t xml:space="preserve"> и </w:t>
      </w:r>
      <w:proofErr w:type="spellStart"/>
      <w:r w:rsidRPr="008576A8">
        <w:rPr>
          <w:rFonts w:ascii="Times New Roman" w:hAnsi="Times New Roman"/>
          <w:color w:val="000000" w:themeColor="text1"/>
          <w:sz w:val="28"/>
          <w:szCs w:val="28"/>
        </w:rPr>
        <w:t>Росрегистрация</w:t>
      </w:r>
      <w:proofErr w:type="spellEnd"/>
      <w:r w:rsidRPr="008576A8">
        <w:rPr>
          <w:rFonts w:ascii="Times New Roman" w:hAnsi="Times New Roman"/>
          <w:color w:val="000000" w:themeColor="text1"/>
          <w:sz w:val="28"/>
          <w:szCs w:val="28"/>
        </w:rPr>
        <w:t xml:space="preserve"> – объединились, и их функции были переданы новой службе, которая получила название </w:t>
      </w:r>
      <w:proofErr w:type="spellStart"/>
      <w:r w:rsidRPr="008576A8">
        <w:rPr>
          <w:rFonts w:ascii="Times New Roman" w:hAnsi="Times New Roman"/>
          <w:color w:val="000000" w:themeColor="text1"/>
          <w:sz w:val="28"/>
          <w:szCs w:val="28"/>
        </w:rPr>
        <w:t>Росреестр</w:t>
      </w:r>
      <w:proofErr w:type="spellEnd"/>
      <w:r w:rsidRPr="008576A8">
        <w:rPr>
          <w:rFonts w:ascii="Times New Roman" w:hAnsi="Times New Roman"/>
          <w:color w:val="000000" w:themeColor="text1"/>
          <w:sz w:val="28"/>
          <w:szCs w:val="28"/>
        </w:rPr>
        <w:t xml:space="preserve">. Орган был создан с целью организации единой и удобной системы хранения данных обо всей недвижимости, имеющейся на территории России. </w:t>
      </w:r>
    </w:p>
    <w:p w:rsidR="008576A8" w:rsidRPr="008576A8" w:rsidRDefault="008576A8" w:rsidP="008576A8">
      <w:pPr>
        <w:spacing w:after="0" w:line="240"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Облик российской учетно-регистрационной системы за последние годы кардинально изменился. 01.01.2017 вступил в силу Федеральный закон «О государственной регистрации недвижимости», который внес значительные изменения в функционирование системы регистрации и учета недвижимого имущества. </w:t>
      </w:r>
    </w:p>
    <w:p w:rsidR="008576A8" w:rsidRPr="008576A8" w:rsidRDefault="008576A8" w:rsidP="008576A8">
      <w:pPr>
        <w:spacing w:after="0" w:line="240"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Была сформирована и успешно внедрена новая информационная система, благодаря которой совершать учетно-регистрационные действия с недвижимостью стало проще и быстрее, повысилось качество и достоверность сведений в ЕГРН, упростилась процедура получения государственных услуг в сфере недвижимости. Получение </w:t>
      </w:r>
      <w:proofErr w:type="spellStart"/>
      <w:r w:rsidRPr="008576A8">
        <w:rPr>
          <w:rFonts w:ascii="Times New Roman" w:hAnsi="Times New Roman"/>
          <w:color w:val="000000" w:themeColor="text1"/>
          <w:sz w:val="28"/>
          <w:szCs w:val="28"/>
        </w:rPr>
        <w:t>госуслуг</w:t>
      </w:r>
      <w:proofErr w:type="spellEnd"/>
      <w:r w:rsidRPr="008576A8">
        <w:rPr>
          <w:rFonts w:ascii="Times New Roman" w:hAnsi="Times New Roman"/>
          <w:color w:val="000000" w:themeColor="text1"/>
          <w:sz w:val="28"/>
          <w:szCs w:val="28"/>
        </w:rPr>
        <w:t xml:space="preserve"> в сфере недвижимости стало возможным вне зависимости от реального месторасположения объекта недвижимости.</w:t>
      </w:r>
    </w:p>
    <w:p w:rsidR="008576A8" w:rsidRPr="008576A8" w:rsidRDefault="008576A8" w:rsidP="008576A8">
      <w:pPr>
        <w:shd w:val="clear" w:color="auto" w:fill="FFFFFF"/>
        <w:spacing w:after="0" w:line="240" w:lineRule="auto"/>
        <w:ind w:firstLine="567"/>
        <w:jc w:val="both"/>
        <w:textAlignment w:val="baseline"/>
        <w:rPr>
          <w:rFonts w:ascii="Times New Roman" w:eastAsia="Times New Roman" w:hAnsi="Times New Roman"/>
          <w:color w:val="000000" w:themeColor="text1"/>
          <w:sz w:val="28"/>
          <w:szCs w:val="28"/>
          <w:bdr w:val="none" w:sz="0" w:space="0" w:color="auto" w:frame="1"/>
          <w:lang w:eastAsia="ru-RU"/>
        </w:rPr>
      </w:pPr>
      <w:r w:rsidRPr="008576A8">
        <w:rPr>
          <w:rFonts w:ascii="Times New Roman" w:eastAsia="Times New Roman" w:hAnsi="Times New Roman"/>
          <w:color w:val="000000" w:themeColor="text1"/>
          <w:sz w:val="28"/>
          <w:szCs w:val="28"/>
          <w:bdr w:val="none" w:sz="0" w:space="0" w:color="auto" w:frame="1"/>
          <w:lang w:eastAsia="ru-RU"/>
        </w:rPr>
        <w:t xml:space="preserve">            В 2020 году Президент Владимир Путин поставил госведомствам новую задачу – «увеличить долю массовых социально-значимых услуг, доступных в электронном виде, до 95%» за десять лет. </w:t>
      </w:r>
    </w:p>
    <w:p w:rsidR="008576A8" w:rsidRPr="008576A8" w:rsidRDefault="008576A8" w:rsidP="008576A8">
      <w:pPr>
        <w:shd w:val="clear" w:color="auto" w:fill="FFFFFF"/>
        <w:spacing w:after="0" w:line="240" w:lineRule="auto"/>
        <w:ind w:firstLine="567"/>
        <w:jc w:val="both"/>
        <w:textAlignment w:val="baseline"/>
        <w:rPr>
          <w:rFonts w:ascii="Times New Roman" w:hAnsi="Times New Roman"/>
          <w:color w:val="000000" w:themeColor="text1"/>
          <w:sz w:val="28"/>
          <w:szCs w:val="28"/>
          <w:bdr w:val="none" w:sz="0" w:space="0" w:color="auto" w:frame="1"/>
        </w:rPr>
      </w:pPr>
      <w:r w:rsidRPr="008576A8">
        <w:rPr>
          <w:rFonts w:ascii="Times New Roman" w:eastAsia="Times New Roman" w:hAnsi="Times New Roman"/>
          <w:color w:val="000000" w:themeColor="text1"/>
          <w:sz w:val="28"/>
          <w:szCs w:val="28"/>
          <w:bdr w:val="none" w:sz="0" w:space="0" w:color="auto" w:frame="1"/>
          <w:lang w:eastAsia="ru-RU"/>
        </w:rPr>
        <w:t xml:space="preserve">          </w:t>
      </w:r>
      <w:proofErr w:type="spellStart"/>
      <w:r w:rsidRPr="008576A8">
        <w:rPr>
          <w:rFonts w:ascii="Times New Roman" w:hAnsi="Times New Roman"/>
          <w:color w:val="000000" w:themeColor="text1"/>
          <w:sz w:val="28"/>
          <w:szCs w:val="28"/>
          <w:bdr w:val="none" w:sz="0" w:space="0" w:color="auto" w:frame="1"/>
        </w:rPr>
        <w:t>Росреестр</w:t>
      </w:r>
      <w:proofErr w:type="spellEnd"/>
      <w:r w:rsidRPr="008576A8">
        <w:rPr>
          <w:rFonts w:ascii="Times New Roman" w:hAnsi="Times New Roman"/>
          <w:color w:val="000000" w:themeColor="text1"/>
          <w:sz w:val="28"/>
          <w:szCs w:val="28"/>
          <w:bdr w:val="none" w:sz="0" w:space="0" w:color="auto" w:frame="1"/>
        </w:rPr>
        <w:t xml:space="preserve"> активно включился в эту работу и сегодня осуществляет поэтапную цифровую трансформацию ведомства. </w:t>
      </w:r>
    </w:p>
    <w:p w:rsidR="008576A8" w:rsidRPr="008576A8" w:rsidRDefault="008576A8" w:rsidP="008576A8">
      <w:pPr>
        <w:shd w:val="clear" w:color="auto" w:fill="FFFFFF"/>
        <w:spacing w:after="0" w:line="240" w:lineRule="auto"/>
        <w:ind w:firstLine="567"/>
        <w:jc w:val="both"/>
        <w:textAlignment w:val="baseline"/>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Стремление к повышению эффективности работы, а также реалии, диктуемые пандемией </w:t>
      </w:r>
      <w:proofErr w:type="spellStart"/>
      <w:r w:rsidRPr="008576A8">
        <w:rPr>
          <w:rFonts w:ascii="Times New Roman" w:hAnsi="Times New Roman"/>
          <w:color w:val="000000" w:themeColor="text1"/>
          <w:sz w:val="28"/>
          <w:szCs w:val="28"/>
        </w:rPr>
        <w:t>коронавируса</w:t>
      </w:r>
      <w:proofErr w:type="spellEnd"/>
      <w:r w:rsidRPr="008576A8">
        <w:rPr>
          <w:rFonts w:ascii="Times New Roman" w:hAnsi="Times New Roman"/>
          <w:color w:val="000000" w:themeColor="text1"/>
          <w:sz w:val="28"/>
          <w:szCs w:val="28"/>
        </w:rPr>
        <w:t>, определили новые приоритеты в работе ведомства.</w:t>
      </w:r>
    </w:p>
    <w:p w:rsidR="008576A8" w:rsidRPr="008576A8" w:rsidRDefault="008576A8" w:rsidP="008576A8">
      <w:pPr>
        <w:shd w:val="clear" w:color="auto" w:fill="FFFFFF"/>
        <w:spacing w:after="0" w:line="240" w:lineRule="auto"/>
        <w:ind w:firstLine="567"/>
        <w:jc w:val="both"/>
        <w:textAlignment w:val="baseline"/>
        <w:rPr>
          <w:rFonts w:ascii="Times New Roman" w:eastAsia="Times New Roman" w:hAnsi="Times New Roman"/>
          <w:color w:val="000000" w:themeColor="text1"/>
          <w:sz w:val="28"/>
          <w:szCs w:val="28"/>
          <w:lang w:eastAsia="ru-RU"/>
        </w:rPr>
      </w:pPr>
      <w:r w:rsidRPr="008576A8">
        <w:rPr>
          <w:rFonts w:ascii="Times New Roman" w:eastAsia="Times New Roman" w:hAnsi="Times New Roman"/>
          <w:color w:val="000000" w:themeColor="text1"/>
          <w:sz w:val="28"/>
          <w:szCs w:val="28"/>
          <w:lang w:eastAsia="ru-RU"/>
        </w:rPr>
        <w:t xml:space="preserve"> </w:t>
      </w:r>
      <w:r w:rsidRPr="008576A8">
        <w:rPr>
          <w:rFonts w:ascii="Times New Roman" w:hAnsi="Times New Roman"/>
          <w:color w:val="000000" w:themeColor="text1"/>
          <w:sz w:val="28"/>
          <w:szCs w:val="28"/>
        </w:rPr>
        <w:t xml:space="preserve">Такими приоритетами в период «цифровой трансформации» стали развитие электронных сервисов предоставления услуг, отказ от традиционных «бумажных» способов работы с документами.           Активно реализуются такие проекты как «Стоп-бумага», направленный на создание цифрового архива и минимизацию количества хранимой на бумажных носителях информации, или «Электронная ипотека за один день», реализация которого </w:t>
      </w:r>
      <w:r w:rsidRPr="008576A8">
        <w:rPr>
          <w:rFonts w:ascii="Times New Roman" w:hAnsi="Times New Roman"/>
          <w:color w:val="000000" w:themeColor="text1"/>
          <w:sz w:val="28"/>
          <w:szCs w:val="28"/>
        </w:rPr>
        <w:lastRenderedPageBreak/>
        <w:t>стала возможным благодаря интеграции электронных сервисов Росреестра и кредитных организаций.</w:t>
      </w:r>
    </w:p>
    <w:p w:rsidR="008576A8" w:rsidRPr="008576A8" w:rsidRDefault="008576A8" w:rsidP="008576A8">
      <w:pPr>
        <w:spacing w:after="0" w:line="240"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Одним из наиболее значимых показателей «цифровой трансформации» стал показатель предоставления документов, необходимых для проведения государственной регистрации прав и кадастрового учета, в электронном виде. Сегодня по Волгоградской области 38% всех заявлений подается в электронном виде, что значительно больше, чем годом ранее.</w:t>
      </w:r>
    </w:p>
    <w:p w:rsidR="008576A8" w:rsidRPr="008576A8" w:rsidRDefault="008576A8" w:rsidP="008576A8">
      <w:pPr>
        <w:spacing w:after="0" w:line="240" w:lineRule="auto"/>
        <w:ind w:firstLine="567"/>
        <w:jc w:val="both"/>
        <w:rPr>
          <w:rFonts w:ascii="Times New Roman" w:hAnsi="Times New Roman"/>
          <w:color w:val="000000" w:themeColor="text1"/>
          <w:sz w:val="28"/>
          <w:szCs w:val="28"/>
          <w:bdr w:val="none" w:sz="0" w:space="0" w:color="auto" w:frame="1"/>
        </w:rPr>
      </w:pPr>
      <w:r w:rsidRPr="008576A8">
        <w:rPr>
          <w:rFonts w:ascii="Times New Roman" w:hAnsi="Times New Roman"/>
          <w:color w:val="000000" w:themeColor="text1"/>
          <w:sz w:val="28"/>
          <w:szCs w:val="28"/>
          <w:bdr w:val="none" w:sz="0" w:space="0" w:color="auto" w:frame="1"/>
        </w:rPr>
        <w:t xml:space="preserve">Основных результатов ведомственной программы цифровой трансформации планируют достичь к концу 2023 года. Ожидается, что к этому времени 93% услуг Росреестра будут доступны в электронном виде на Едином портале </w:t>
      </w:r>
      <w:proofErr w:type="spellStart"/>
      <w:r w:rsidRPr="008576A8">
        <w:rPr>
          <w:rFonts w:ascii="Times New Roman" w:hAnsi="Times New Roman"/>
          <w:color w:val="000000" w:themeColor="text1"/>
          <w:sz w:val="28"/>
          <w:szCs w:val="28"/>
          <w:bdr w:val="none" w:sz="0" w:space="0" w:color="auto" w:frame="1"/>
        </w:rPr>
        <w:t>госуслуг</w:t>
      </w:r>
      <w:proofErr w:type="spellEnd"/>
      <w:r w:rsidRPr="008576A8">
        <w:rPr>
          <w:rFonts w:ascii="Times New Roman" w:hAnsi="Times New Roman"/>
          <w:color w:val="000000" w:themeColor="text1"/>
          <w:sz w:val="28"/>
          <w:szCs w:val="28"/>
          <w:bdr w:val="none" w:sz="0" w:space="0" w:color="auto" w:frame="1"/>
        </w:rPr>
        <w:t xml:space="preserve">. Фактический срок государственного кадастрового учета сократится до одного дня, а регистрации прав – до двух дней. </w:t>
      </w:r>
    </w:p>
    <w:p w:rsidR="008576A8" w:rsidRPr="008576A8" w:rsidRDefault="008576A8" w:rsidP="008576A8">
      <w:pPr>
        <w:spacing w:after="0" w:line="240" w:lineRule="auto"/>
        <w:ind w:firstLine="567"/>
        <w:jc w:val="both"/>
        <w:rPr>
          <w:rFonts w:ascii="Times New Roman" w:hAnsi="Times New Roman"/>
          <w:color w:val="000000" w:themeColor="text1"/>
          <w:sz w:val="28"/>
          <w:szCs w:val="28"/>
          <w:bdr w:val="none" w:sz="0" w:space="0" w:color="auto" w:frame="1"/>
        </w:rPr>
      </w:pPr>
    </w:p>
    <w:p w:rsidR="008576A8" w:rsidRPr="008576A8" w:rsidRDefault="008576A8" w:rsidP="008576A8">
      <w:pPr>
        <w:pStyle w:val="view-mode"/>
        <w:shd w:val="clear" w:color="auto" w:fill="FFFFFF"/>
        <w:spacing w:before="0" w:beforeAutospacing="0" w:after="0" w:afterAutospacing="0" w:line="276" w:lineRule="auto"/>
        <w:ind w:firstLine="567"/>
        <w:jc w:val="both"/>
        <w:textAlignment w:val="baseline"/>
        <w:rPr>
          <w:color w:val="000000" w:themeColor="text1"/>
          <w:sz w:val="28"/>
          <w:szCs w:val="28"/>
          <w:bdr w:val="none" w:sz="0" w:space="0" w:color="auto" w:frame="1"/>
        </w:rPr>
      </w:pPr>
      <w:r w:rsidRPr="008576A8">
        <w:rPr>
          <w:color w:val="000000" w:themeColor="text1"/>
          <w:sz w:val="28"/>
          <w:szCs w:val="28"/>
          <w:bdr w:val="none" w:sz="0" w:space="0" w:color="auto" w:frame="1"/>
        </w:rPr>
        <w:t xml:space="preserve">В 2020 году Правительством РФ определены новые приоритеты в работе государственных органов власти, одним из которых стала политики </w:t>
      </w:r>
      <w:proofErr w:type="spellStart"/>
      <w:r w:rsidRPr="008576A8">
        <w:rPr>
          <w:color w:val="000000" w:themeColor="text1"/>
          <w:sz w:val="28"/>
          <w:szCs w:val="28"/>
        </w:rPr>
        <w:t>цифровизации</w:t>
      </w:r>
      <w:proofErr w:type="spellEnd"/>
      <w:r w:rsidRPr="008576A8">
        <w:rPr>
          <w:color w:val="000000" w:themeColor="text1"/>
          <w:sz w:val="28"/>
          <w:szCs w:val="28"/>
        </w:rPr>
        <w:t xml:space="preserve"> и цифровой трансформации процедур, находящихся в ведении таких органов.</w:t>
      </w:r>
    </w:p>
    <w:p w:rsidR="008576A8" w:rsidRPr="008576A8" w:rsidRDefault="008576A8" w:rsidP="008576A8">
      <w:pPr>
        <w:pStyle w:val="view-mode"/>
        <w:shd w:val="clear" w:color="auto" w:fill="FFFFFF"/>
        <w:spacing w:before="0" w:beforeAutospacing="0" w:after="0" w:afterAutospacing="0" w:line="276" w:lineRule="auto"/>
        <w:ind w:firstLine="567"/>
        <w:jc w:val="both"/>
        <w:textAlignment w:val="baseline"/>
        <w:rPr>
          <w:color w:val="000000" w:themeColor="text1"/>
          <w:sz w:val="28"/>
          <w:szCs w:val="28"/>
          <w:bdr w:val="none" w:sz="0" w:space="0" w:color="auto" w:frame="1"/>
        </w:rPr>
      </w:pPr>
      <w:proofErr w:type="spellStart"/>
      <w:r w:rsidRPr="008576A8">
        <w:rPr>
          <w:color w:val="000000" w:themeColor="text1"/>
          <w:sz w:val="28"/>
          <w:szCs w:val="28"/>
          <w:bdr w:val="none" w:sz="0" w:space="0" w:color="auto" w:frame="1"/>
        </w:rPr>
        <w:t>Росреестр</w:t>
      </w:r>
      <w:proofErr w:type="spellEnd"/>
      <w:r w:rsidRPr="008576A8">
        <w:rPr>
          <w:color w:val="000000" w:themeColor="text1"/>
          <w:sz w:val="28"/>
          <w:szCs w:val="28"/>
          <w:bdr w:val="none" w:sz="0" w:space="0" w:color="auto" w:frame="1"/>
        </w:rPr>
        <w:t xml:space="preserve"> активно включился в эту работу и сегодня осуществляет поэтапную цифровую трансформацию ведомства. </w:t>
      </w:r>
    </w:p>
    <w:p w:rsidR="008576A8" w:rsidRPr="008576A8" w:rsidRDefault="008576A8" w:rsidP="008576A8">
      <w:pPr>
        <w:autoSpaceDE w:val="0"/>
        <w:autoSpaceDN w:val="0"/>
        <w:adjustRightInd w:val="0"/>
        <w:spacing w:line="276"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ab/>
        <w:t>Сегодня, освещая новации законодательства, я хочу обратить ваше внимание на тот факт, что все они в той или иной мере имеют цель упрощения административных процедур, и реализация этого принципа предлагается путем ухода от вовлечения в административные процессы большого количества участников и бумажного документооборота, а также развития и совершенствования электронных сервисов.</w:t>
      </w:r>
    </w:p>
    <w:p w:rsidR="008576A8" w:rsidRPr="008576A8" w:rsidRDefault="008576A8" w:rsidP="008576A8">
      <w:pPr>
        <w:ind w:firstLine="567"/>
        <w:jc w:val="center"/>
        <w:rPr>
          <w:rFonts w:ascii="Times New Roman" w:hAnsi="Times New Roman"/>
          <w:b/>
          <w:color w:val="000000" w:themeColor="text1"/>
          <w:sz w:val="28"/>
          <w:szCs w:val="28"/>
        </w:rPr>
      </w:pPr>
      <w:r w:rsidRPr="008576A8">
        <w:rPr>
          <w:rFonts w:ascii="Times New Roman" w:hAnsi="Times New Roman"/>
          <w:b/>
          <w:color w:val="000000" w:themeColor="text1"/>
          <w:sz w:val="28"/>
          <w:szCs w:val="28"/>
        </w:rPr>
        <w:t>Новации законодательства</w:t>
      </w:r>
    </w:p>
    <w:p w:rsidR="008576A8" w:rsidRPr="008576A8" w:rsidRDefault="008576A8" w:rsidP="008576A8">
      <w:pPr>
        <w:ind w:firstLine="567"/>
        <w:jc w:val="center"/>
        <w:rPr>
          <w:rFonts w:ascii="Times New Roman" w:hAnsi="Times New Roman"/>
          <w:b/>
          <w:color w:val="000000" w:themeColor="text1"/>
          <w:sz w:val="28"/>
          <w:szCs w:val="28"/>
        </w:rPr>
      </w:pPr>
    </w:p>
    <w:p w:rsidR="008576A8" w:rsidRPr="008576A8" w:rsidRDefault="008576A8" w:rsidP="008576A8">
      <w:pPr>
        <w:autoSpaceDE w:val="0"/>
        <w:autoSpaceDN w:val="0"/>
        <w:adjustRightInd w:val="0"/>
        <w:spacing w:after="0" w:line="283" w:lineRule="exact"/>
        <w:ind w:firstLine="567"/>
        <w:jc w:val="center"/>
        <w:rPr>
          <w:rFonts w:ascii="Times New Roman" w:hAnsi="Times New Roman"/>
          <w:b/>
          <w:color w:val="000000" w:themeColor="text1"/>
          <w:sz w:val="28"/>
          <w:szCs w:val="28"/>
        </w:rPr>
      </w:pPr>
      <w:r w:rsidRPr="008576A8">
        <w:rPr>
          <w:rFonts w:ascii="Times New Roman" w:hAnsi="Times New Roman"/>
          <w:b/>
          <w:color w:val="000000" w:themeColor="text1"/>
          <w:sz w:val="28"/>
          <w:szCs w:val="28"/>
        </w:rPr>
        <w:t>Об изменениях порядка предоставления документов на бумажном носителе</w:t>
      </w:r>
    </w:p>
    <w:p w:rsidR="008576A8" w:rsidRPr="008576A8" w:rsidRDefault="008576A8" w:rsidP="008576A8">
      <w:pPr>
        <w:autoSpaceDE w:val="0"/>
        <w:autoSpaceDN w:val="0"/>
        <w:adjustRightInd w:val="0"/>
        <w:ind w:firstLine="567"/>
        <w:jc w:val="both"/>
        <w:rPr>
          <w:rFonts w:ascii="Times New Roman" w:hAnsi="Times New Roman"/>
          <w:color w:val="000000" w:themeColor="text1"/>
          <w:sz w:val="28"/>
          <w:szCs w:val="28"/>
        </w:rPr>
      </w:pPr>
    </w:p>
    <w:p w:rsidR="008576A8" w:rsidRPr="008576A8" w:rsidRDefault="008576A8" w:rsidP="008576A8">
      <w:pPr>
        <w:autoSpaceDE w:val="0"/>
        <w:autoSpaceDN w:val="0"/>
        <w:adjustRightInd w:val="0"/>
        <w:ind w:firstLine="567"/>
        <w:jc w:val="both"/>
        <w:rPr>
          <w:rFonts w:ascii="Times New Roman" w:hAnsi="Times New Roman"/>
          <w:color w:val="000000" w:themeColor="text1"/>
          <w:sz w:val="28"/>
          <w:szCs w:val="28"/>
        </w:rPr>
      </w:pPr>
      <w:hyperlink r:id="rId6" w:history="1">
        <w:r w:rsidRPr="008576A8">
          <w:rPr>
            <w:rFonts w:ascii="Times New Roman" w:hAnsi="Times New Roman"/>
            <w:color w:val="000000" w:themeColor="text1"/>
            <w:sz w:val="28"/>
            <w:szCs w:val="28"/>
          </w:rPr>
          <w:t>Статья</w:t>
        </w:r>
      </w:hyperlink>
      <w:r w:rsidRPr="008576A8">
        <w:rPr>
          <w:rFonts w:ascii="Times New Roman" w:hAnsi="Times New Roman"/>
          <w:color w:val="000000" w:themeColor="text1"/>
          <w:sz w:val="28"/>
          <w:szCs w:val="28"/>
        </w:rPr>
        <w:t xml:space="preserve"> 21 </w:t>
      </w:r>
      <w:hyperlink r:id="rId7" w:history="1">
        <w:r w:rsidRPr="008576A8">
          <w:rPr>
            <w:rFonts w:ascii="Times New Roman" w:hAnsi="Times New Roman"/>
            <w:color w:val="000000" w:themeColor="text1"/>
            <w:sz w:val="28"/>
            <w:szCs w:val="28"/>
          </w:rPr>
          <w:t>часть 3</w:t>
        </w:r>
      </w:hyperlink>
      <w:r w:rsidRPr="008576A8">
        <w:rPr>
          <w:rFonts w:ascii="Times New Roman" w:hAnsi="Times New Roman"/>
          <w:color w:val="000000" w:themeColor="text1"/>
          <w:sz w:val="28"/>
          <w:szCs w:val="28"/>
        </w:rPr>
        <w:t xml:space="preserve"> изложена теперь в следующей редакции:</w:t>
      </w:r>
    </w:p>
    <w:p w:rsidR="008576A8" w:rsidRPr="008576A8" w:rsidRDefault="008576A8" w:rsidP="008576A8">
      <w:pPr>
        <w:autoSpaceDE w:val="0"/>
        <w:autoSpaceDN w:val="0"/>
        <w:adjustRightInd w:val="0"/>
        <w:spacing w:line="276"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"3. </w:t>
      </w:r>
      <w:r w:rsidRPr="008576A8">
        <w:rPr>
          <w:rFonts w:ascii="Times New Roman" w:hAnsi="Times New Roman"/>
          <w:b/>
          <w:color w:val="000000" w:themeColor="text1"/>
          <w:sz w:val="28"/>
          <w:szCs w:val="28"/>
        </w:rPr>
        <w:t>Необходимые для осуществления государственной регистрации прав документы в форме документов на бумажном носителе, выражающие содержание сделки</w:t>
      </w:r>
      <w:r w:rsidRPr="008576A8">
        <w:rPr>
          <w:rFonts w:ascii="Times New Roman" w:hAnsi="Times New Roman"/>
          <w:color w:val="000000" w:themeColor="text1"/>
          <w:sz w:val="28"/>
          <w:szCs w:val="28"/>
        </w:rPr>
        <w:t xml:space="preserve">,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а также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w:t>
      </w:r>
      <w:r w:rsidRPr="008576A8">
        <w:rPr>
          <w:rFonts w:ascii="Times New Roman" w:hAnsi="Times New Roman"/>
          <w:b/>
          <w:color w:val="000000" w:themeColor="text1"/>
          <w:sz w:val="28"/>
          <w:szCs w:val="28"/>
        </w:rPr>
        <w:t>представляются в экземпляре-подлиннике</w:t>
      </w:r>
      <w:r w:rsidRPr="008576A8">
        <w:rPr>
          <w:rFonts w:ascii="Times New Roman" w:hAnsi="Times New Roman"/>
          <w:color w:val="000000" w:themeColor="text1"/>
          <w:sz w:val="28"/>
          <w:szCs w:val="28"/>
        </w:rPr>
        <w:t xml:space="preserve">. Такие документы с отметкой об их переводе в </w:t>
      </w:r>
      <w:r w:rsidRPr="008576A8">
        <w:rPr>
          <w:rFonts w:ascii="Times New Roman" w:hAnsi="Times New Roman"/>
          <w:color w:val="000000" w:themeColor="text1"/>
          <w:sz w:val="28"/>
          <w:szCs w:val="28"/>
        </w:rPr>
        <w:lastRenderedPageBreak/>
        <w:t>форму электронного образа документа (за исключением случаев, установленных законом) возвращаются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w:t>
      </w:r>
    </w:p>
    <w:p w:rsidR="008576A8" w:rsidRPr="008576A8" w:rsidRDefault="008576A8" w:rsidP="008576A8">
      <w:pPr>
        <w:autoSpaceDE w:val="0"/>
        <w:autoSpaceDN w:val="0"/>
        <w:adjustRightInd w:val="0"/>
        <w:spacing w:line="276" w:lineRule="auto"/>
        <w:ind w:firstLine="567"/>
        <w:jc w:val="both"/>
        <w:rPr>
          <w:rFonts w:ascii="Times New Roman" w:hAnsi="Times New Roman"/>
          <w:color w:val="000000" w:themeColor="text1"/>
          <w:sz w:val="28"/>
          <w:szCs w:val="28"/>
        </w:rPr>
      </w:pPr>
      <w:hyperlink r:id="rId8" w:history="1">
        <w:r w:rsidRPr="008576A8">
          <w:rPr>
            <w:rFonts w:ascii="Times New Roman" w:hAnsi="Times New Roman"/>
            <w:color w:val="000000" w:themeColor="text1"/>
            <w:sz w:val="28"/>
            <w:szCs w:val="28"/>
          </w:rPr>
          <w:t>Часть</w:t>
        </w:r>
      </w:hyperlink>
      <w:r w:rsidRPr="008576A8">
        <w:rPr>
          <w:rFonts w:ascii="Times New Roman" w:hAnsi="Times New Roman"/>
          <w:color w:val="000000" w:themeColor="text1"/>
          <w:sz w:val="28"/>
          <w:szCs w:val="28"/>
        </w:rPr>
        <w:t xml:space="preserve"> 5 изложена в следующей редакции:</w:t>
      </w:r>
    </w:p>
    <w:p w:rsidR="008576A8" w:rsidRPr="008576A8" w:rsidRDefault="008576A8" w:rsidP="008576A8">
      <w:pPr>
        <w:autoSpaceDE w:val="0"/>
        <w:autoSpaceDN w:val="0"/>
        <w:adjustRightInd w:val="0"/>
        <w:spacing w:line="276"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"5. Необходимые для осуществления государственного кадастрового учета и (или) государственной регистрации прав </w:t>
      </w:r>
      <w:r w:rsidRPr="008576A8">
        <w:rPr>
          <w:rFonts w:ascii="Times New Roman" w:hAnsi="Times New Roman"/>
          <w:b/>
          <w:color w:val="000000" w:themeColor="text1"/>
          <w:sz w:val="28"/>
          <w:szCs w:val="28"/>
        </w:rPr>
        <w:t>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в одном экземпляре</w:t>
      </w:r>
      <w:r w:rsidRPr="008576A8">
        <w:rPr>
          <w:rFonts w:ascii="Times New Roman" w:hAnsi="Times New Roman"/>
          <w:color w:val="000000" w:themeColor="text1"/>
          <w:sz w:val="28"/>
          <w:szCs w:val="28"/>
        </w:rPr>
        <w:t>,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8576A8" w:rsidRPr="008576A8" w:rsidRDefault="008576A8" w:rsidP="008576A8">
      <w:pPr>
        <w:autoSpaceDE w:val="0"/>
        <w:autoSpaceDN w:val="0"/>
        <w:adjustRightInd w:val="0"/>
        <w:spacing w:line="276" w:lineRule="auto"/>
        <w:ind w:firstLine="567"/>
        <w:jc w:val="both"/>
        <w:rPr>
          <w:rFonts w:ascii="Times New Roman" w:hAnsi="Times New Roman"/>
          <w:color w:val="000000" w:themeColor="text1"/>
          <w:sz w:val="28"/>
          <w:szCs w:val="28"/>
        </w:rPr>
      </w:pPr>
    </w:p>
    <w:p w:rsidR="008576A8" w:rsidRPr="008576A8" w:rsidRDefault="008576A8" w:rsidP="008576A8">
      <w:pPr>
        <w:autoSpaceDE w:val="0"/>
        <w:autoSpaceDN w:val="0"/>
        <w:adjustRightInd w:val="0"/>
        <w:spacing w:line="240" w:lineRule="auto"/>
        <w:ind w:firstLine="567"/>
        <w:jc w:val="both"/>
        <w:rPr>
          <w:rFonts w:ascii="Times New Roman" w:hAnsi="Times New Roman"/>
          <w:b/>
          <w:i/>
          <w:color w:val="000000" w:themeColor="text1"/>
          <w:sz w:val="28"/>
          <w:szCs w:val="28"/>
        </w:rPr>
      </w:pPr>
      <w:r w:rsidRPr="008576A8">
        <w:rPr>
          <w:rFonts w:ascii="Times New Roman" w:hAnsi="Times New Roman"/>
          <w:b/>
          <w:i/>
          <w:color w:val="000000" w:themeColor="text1"/>
          <w:sz w:val="28"/>
          <w:szCs w:val="28"/>
        </w:rPr>
        <w:t xml:space="preserve">Ранее для регистрации требовалось минимум два подлинника договора, один из которых должен был остаться в архиве Росреестра, теперь в рамках реализации политики «цифровой трансформации», правоустанавливающий документ будет храниться в регистрирующем органе только в виде электронного образа. </w:t>
      </w:r>
    </w:p>
    <w:p w:rsidR="008576A8" w:rsidRPr="008576A8" w:rsidRDefault="008576A8" w:rsidP="008576A8">
      <w:pPr>
        <w:autoSpaceDE w:val="0"/>
        <w:autoSpaceDN w:val="0"/>
        <w:adjustRightInd w:val="0"/>
        <w:spacing w:line="276" w:lineRule="auto"/>
        <w:ind w:firstLine="567"/>
        <w:jc w:val="both"/>
        <w:rPr>
          <w:rFonts w:ascii="Times New Roman" w:hAnsi="Times New Roman"/>
          <w:b/>
          <w:i/>
          <w:color w:val="000000" w:themeColor="text1"/>
          <w:sz w:val="28"/>
          <w:szCs w:val="28"/>
        </w:rPr>
      </w:pPr>
    </w:p>
    <w:p w:rsidR="008576A8" w:rsidRPr="008576A8" w:rsidRDefault="008576A8" w:rsidP="008576A8">
      <w:pPr>
        <w:autoSpaceDE w:val="0"/>
        <w:autoSpaceDN w:val="0"/>
        <w:adjustRightInd w:val="0"/>
        <w:spacing w:after="0" w:line="276" w:lineRule="auto"/>
        <w:ind w:firstLine="567"/>
        <w:jc w:val="center"/>
        <w:rPr>
          <w:rFonts w:ascii="Times New Roman" w:hAnsi="Times New Roman"/>
          <w:b/>
          <w:color w:val="000000" w:themeColor="text1"/>
          <w:sz w:val="28"/>
          <w:szCs w:val="28"/>
        </w:rPr>
      </w:pPr>
      <w:r w:rsidRPr="008576A8">
        <w:rPr>
          <w:rFonts w:ascii="Times New Roman" w:hAnsi="Times New Roman"/>
          <w:b/>
          <w:color w:val="000000" w:themeColor="text1"/>
          <w:sz w:val="28"/>
          <w:szCs w:val="28"/>
        </w:rPr>
        <w:t>Работа по сокращению количества помещаемых</w:t>
      </w:r>
    </w:p>
    <w:p w:rsidR="008576A8" w:rsidRPr="008576A8" w:rsidRDefault="008576A8" w:rsidP="008576A8">
      <w:pPr>
        <w:autoSpaceDE w:val="0"/>
        <w:autoSpaceDN w:val="0"/>
        <w:adjustRightInd w:val="0"/>
        <w:spacing w:line="276" w:lineRule="auto"/>
        <w:ind w:firstLine="567"/>
        <w:jc w:val="center"/>
        <w:rPr>
          <w:rFonts w:ascii="Times New Roman" w:hAnsi="Times New Roman"/>
          <w:b/>
          <w:color w:val="000000" w:themeColor="text1"/>
          <w:sz w:val="28"/>
          <w:szCs w:val="28"/>
        </w:rPr>
      </w:pPr>
      <w:r w:rsidRPr="008576A8">
        <w:rPr>
          <w:rFonts w:ascii="Times New Roman" w:hAnsi="Times New Roman"/>
          <w:b/>
          <w:color w:val="000000" w:themeColor="text1"/>
          <w:sz w:val="28"/>
          <w:szCs w:val="28"/>
        </w:rPr>
        <w:t>на хранение в реес</w:t>
      </w:r>
      <w:r w:rsidRPr="008576A8">
        <w:rPr>
          <w:rFonts w:ascii="Times New Roman" w:hAnsi="Times New Roman"/>
          <w:b/>
          <w:color w:val="000000" w:themeColor="text1"/>
          <w:sz w:val="28"/>
          <w:szCs w:val="28"/>
        </w:rPr>
        <w:t>тровые дела бумажных документов</w:t>
      </w:r>
    </w:p>
    <w:p w:rsidR="008576A8" w:rsidRPr="008576A8" w:rsidRDefault="008576A8" w:rsidP="008576A8">
      <w:pPr>
        <w:autoSpaceDE w:val="0"/>
        <w:autoSpaceDN w:val="0"/>
        <w:adjustRightInd w:val="0"/>
        <w:spacing w:line="276" w:lineRule="auto"/>
        <w:ind w:firstLine="567"/>
        <w:jc w:val="both"/>
        <w:rPr>
          <w:rFonts w:ascii="Times New Roman" w:hAnsi="Times New Roman"/>
          <w:b/>
          <w:color w:val="000000" w:themeColor="text1"/>
          <w:sz w:val="28"/>
          <w:szCs w:val="28"/>
        </w:rPr>
      </w:pPr>
    </w:p>
    <w:p w:rsidR="008576A8" w:rsidRPr="008576A8" w:rsidRDefault="008576A8" w:rsidP="008576A8">
      <w:pPr>
        <w:autoSpaceDE w:val="0"/>
        <w:autoSpaceDN w:val="0"/>
        <w:adjustRightInd w:val="0"/>
        <w:spacing w:line="276"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Согласно редакции Закона о недвижимости, вступившей в силу с 28.10.2021, </w:t>
      </w:r>
      <w:r w:rsidRPr="008576A8">
        <w:rPr>
          <w:rFonts w:ascii="Times New Roman" w:hAnsi="Times New Roman"/>
          <w:b/>
          <w:color w:val="000000" w:themeColor="text1"/>
          <w:sz w:val="28"/>
          <w:szCs w:val="28"/>
        </w:rPr>
        <w:t>реестровые дела будут вестись только в электронной форме</w:t>
      </w:r>
      <w:r w:rsidRPr="008576A8">
        <w:rPr>
          <w:rFonts w:ascii="Times New Roman" w:hAnsi="Times New Roman"/>
          <w:color w:val="000000" w:themeColor="text1"/>
          <w:sz w:val="28"/>
          <w:szCs w:val="28"/>
        </w:rPr>
        <w:t xml:space="preserve"> (статья 11);</w:t>
      </w:r>
    </w:p>
    <w:p w:rsidR="008576A8" w:rsidRPr="008576A8" w:rsidRDefault="008576A8" w:rsidP="008576A8">
      <w:pPr>
        <w:autoSpaceDE w:val="0"/>
        <w:autoSpaceDN w:val="0"/>
        <w:adjustRightInd w:val="0"/>
        <w:spacing w:line="276"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на бумажном носителе будут вестись только хранящиеся в реестровых делах (открытых до 01.01.2017 кадастровых делах, делах правоустанавливающих документов) заявления и иные документы в форме документов на бумажном носителе до перевода указанных документов в соответствии Законом № 218-ФЗ в форму электронных документов (электронных образов документов). Такие реестровые дела не будут являться составной частью ЕГРН с момента перевода в соответствии с Законом № 218-</w:t>
      </w:r>
      <w:proofErr w:type="gramStart"/>
      <w:r w:rsidRPr="008576A8">
        <w:rPr>
          <w:rFonts w:ascii="Times New Roman" w:hAnsi="Times New Roman"/>
          <w:color w:val="000000" w:themeColor="text1"/>
          <w:sz w:val="28"/>
          <w:szCs w:val="28"/>
        </w:rPr>
        <w:t>ФЗ</w:t>
      </w:r>
      <w:proofErr w:type="gramEnd"/>
      <w:r w:rsidRPr="008576A8">
        <w:rPr>
          <w:rFonts w:ascii="Times New Roman" w:hAnsi="Times New Roman"/>
          <w:color w:val="000000" w:themeColor="text1"/>
          <w:sz w:val="28"/>
          <w:szCs w:val="28"/>
        </w:rPr>
        <w:t xml:space="preserve"> хранящихся в них документов в форму электронных документов (электронных образов документов), их дальнейшее ведение будет осуществляться уполномоченным Правительством Российской Федерации </w:t>
      </w:r>
      <w:r w:rsidRPr="008576A8">
        <w:rPr>
          <w:rFonts w:ascii="Times New Roman" w:hAnsi="Times New Roman"/>
          <w:color w:val="000000" w:themeColor="text1"/>
          <w:sz w:val="28"/>
          <w:szCs w:val="28"/>
        </w:rPr>
        <w:lastRenderedPageBreak/>
        <w:t>федеральным органом исполнительной власти в порядке, установленном Правительством Российской Федерации (часть 28 статьи 70).</w:t>
      </w:r>
    </w:p>
    <w:p w:rsidR="008576A8" w:rsidRPr="008576A8" w:rsidRDefault="008576A8" w:rsidP="008576A8">
      <w:pPr>
        <w:autoSpaceDE w:val="0"/>
        <w:autoSpaceDN w:val="0"/>
        <w:adjustRightInd w:val="0"/>
        <w:spacing w:line="276" w:lineRule="auto"/>
        <w:ind w:firstLine="567"/>
        <w:jc w:val="both"/>
        <w:rPr>
          <w:rFonts w:ascii="Times New Roman" w:hAnsi="Times New Roman"/>
          <w:color w:val="000000" w:themeColor="text1"/>
          <w:sz w:val="28"/>
          <w:szCs w:val="28"/>
        </w:rPr>
      </w:pPr>
    </w:p>
    <w:p w:rsidR="008576A8" w:rsidRPr="008576A8" w:rsidRDefault="008576A8" w:rsidP="008576A8">
      <w:pPr>
        <w:autoSpaceDE w:val="0"/>
        <w:autoSpaceDN w:val="0"/>
        <w:adjustRightInd w:val="0"/>
        <w:spacing w:line="276"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ab/>
        <w:t xml:space="preserve">Законодателем в 2021 году оптимизированы процедуры получения государственных услуг Росреестра, имеющих особую социальную значимость для граждан. </w:t>
      </w:r>
    </w:p>
    <w:p w:rsidR="008576A8" w:rsidRPr="008576A8" w:rsidRDefault="008576A8" w:rsidP="008576A8">
      <w:pPr>
        <w:autoSpaceDE w:val="0"/>
        <w:autoSpaceDN w:val="0"/>
        <w:adjustRightInd w:val="0"/>
        <w:spacing w:line="276"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ab/>
        <w:t>Это, например, вопросы строительства нового жилья, ипотечного кредитования.</w:t>
      </w:r>
    </w:p>
    <w:p w:rsidR="008576A8" w:rsidRPr="008576A8" w:rsidRDefault="008576A8" w:rsidP="008576A8">
      <w:pPr>
        <w:pStyle w:val="a9"/>
        <w:spacing w:before="0" w:beforeAutospacing="0" w:after="0" w:afterAutospacing="0"/>
        <w:ind w:firstLine="567"/>
        <w:contextualSpacing/>
        <w:jc w:val="center"/>
        <w:rPr>
          <w:color w:val="000000" w:themeColor="text1"/>
          <w:sz w:val="28"/>
          <w:szCs w:val="28"/>
        </w:rPr>
      </w:pPr>
      <w:r w:rsidRPr="008576A8">
        <w:rPr>
          <w:b/>
          <w:bCs/>
          <w:color w:val="000000" w:themeColor="text1"/>
          <w:sz w:val="28"/>
          <w:szCs w:val="28"/>
        </w:rPr>
        <w:t>Сокращены сроки регистрации последующих договоров участия в долевом строительстве</w:t>
      </w:r>
    </w:p>
    <w:p w:rsidR="008576A8" w:rsidRPr="008576A8" w:rsidRDefault="008576A8" w:rsidP="008576A8">
      <w:pPr>
        <w:pStyle w:val="a9"/>
        <w:spacing w:before="0" w:beforeAutospacing="0" w:after="0"/>
        <w:ind w:firstLine="567"/>
        <w:contextualSpacing/>
        <w:jc w:val="both"/>
        <w:rPr>
          <w:color w:val="000000" w:themeColor="text1"/>
          <w:sz w:val="28"/>
          <w:szCs w:val="28"/>
        </w:rPr>
      </w:pP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В апреле 2021 года Президент Российской Федерации Владимир Путин подписал Федеральный закон № 120-ФЗ «О внесении изменений в Федеральный закон «О государственной регистрации недвижимости» и иные законодательные акты Российской Федерации в сфере государственного кадастрового учета и государственной регистрации прав».</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Сообщаем о том, какие положения документа вступили в силу с 28 октября 2021 года.</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Эта норма будет особенно актуальна для застройщиков многоквартирных домов, которые смогут гораздо быстрее оформить документы с покупателями квартир.</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Согласно закону, сроки государственной регистрации последующих ДДУ сокращаются. Если документы поданы в бумажном виде, срок регистрации составит до 5 дней, если в электронном виде – до 3 дней, если через МФЦ – до 7 дней.</w:t>
      </w:r>
    </w:p>
    <w:p w:rsidR="008576A8" w:rsidRPr="008576A8" w:rsidRDefault="008576A8" w:rsidP="008576A8">
      <w:pPr>
        <w:ind w:firstLine="567"/>
        <w:rPr>
          <w:rFonts w:ascii="Times New Roman" w:hAnsi="Times New Roman"/>
          <w:color w:val="000000" w:themeColor="text1"/>
          <w:sz w:val="28"/>
          <w:szCs w:val="28"/>
        </w:rPr>
      </w:pPr>
    </w:p>
    <w:p w:rsidR="008576A8" w:rsidRPr="008576A8" w:rsidRDefault="008576A8" w:rsidP="008576A8">
      <w:pPr>
        <w:spacing w:after="0" w:line="283" w:lineRule="exact"/>
        <w:ind w:firstLine="426"/>
        <w:jc w:val="center"/>
        <w:rPr>
          <w:rFonts w:ascii="Times New Roman" w:hAnsi="Times New Roman"/>
          <w:b/>
          <w:color w:val="000000" w:themeColor="text1"/>
          <w:sz w:val="28"/>
          <w:szCs w:val="28"/>
        </w:rPr>
      </w:pPr>
      <w:r w:rsidRPr="008576A8">
        <w:rPr>
          <w:rFonts w:ascii="Times New Roman" w:hAnsi="Times New Roman"/>
          <w:b/>
          <w:color w:val="000000" w:themeColor="text1"/>
          <w:sz w:val="28"/>
          <w:szCs w:val="28"/>
        </w:rPr>
        <w:t>Наличие ареста на земельный участок – не препятствие для регистрации прав дольщика</w:t>
      </w:r>
    </w:p>
    <w:p w:rsidR="008576A8" w:rsidRPr="008576A8" w:rsidRDefault="008576A8" w:rsidP="008576A8">
      <w:pPr>
        <w:ind w:firstLine="567"/>
        <w:jc w:val="both"/>
        <w:rPr>
          <w:rFonts w:ascii="Times New Roman" w:hAnsi="Times New Roman"/>
          <w:color w:val="000000" w:themeColor="text1"/>
          <w:sz w:val="28"/>
          <w:szCs w:val="28"/>
        </w:rPr>
      </w:pPr>
    </w:p>
    <w:p w:rsidR="008576A8" w:rsidRPr="008576A8" w:rsidRDefault="008576A8" w:rsidP="008576A8">
      <w:pPr>
        <w:pStyle w:val="Default"/>
        <w:spacing w:line="23" w:lineRule="atLeast"/>
        <w:ind w:firstLine="567"/>
        <w:jc w:val="both"/>
        <w:rPr>
          <w:color w:val="000000" w:themeColor="text1"/>
          <w:sz w:val="28"/>
          <w:szCs w:val="28"/>
        </w:rPr>
      </w:pPr>
      <w:r w:rsidRPr="008576A8">
        <w:rPr>
          <w:color w:val="000000" w:themeColor="text1"/>
          <w:sz w:val="28"/>
          <w:szCs w:val="28"/>
        </w:rPr>
        <w:t xml:space="preserve">01.07.2021 вступил в силу Федеральный закон от 01.07.2021 № 273-ФЗ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которым внесены в том числе следующие изменения: </w:t>
      </w:r>
    </w:p>
    <w:p w:rsidR="008576A8" w:rsidRPr="008576A8" w:rsidRDefault="008576A8" w:rsidP="008576A8">
      <w:pPr>
        <w:tabs>
          <w:tab w:val="left" w:pos="720"/>
        </w:tabs>
        <w:suppressAutoHyphens/>
        <w:spacing w:line="23" w:lineRule="atLeast"/>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статья 16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дополнена частью 5.1, согласно которой наложение ареста, запрета совершать определенные действия с недвижимым имуществом на основании судебного акта или акта уполномоченного органа, избрание залога в качестве меры пресечения в соответствии с уголовно-процессуальным законодательством Российской Федерации в отношении земельного участка, </w:t>
      </w:r>
      <w:r w:rsidRPr="008576A8">
        <w:rPr>
          <w:rFonts w:ascii="Times New Roman" w:hAnsi="Times New Roman"/>
          <w:color w:val="000000" w:themeColor="text1"/>
          <w:sz w:val="28"/>
          <w:szCs w:val="28"/>
        </w:rPr>
        <w:lastRenderedPageBreak/>
        <w:t>занятого многоквартирным домом, в котором расположен объект долевого строительства, права аренды (субаренды) такого земельного участка не являются основанием для приостановления государственного кадастрового учета многоквартирного дома, государственной регистрации права собственности участника долевого строительства на объект долевого строительства или для государственной регистрации перехода права собственности на такой объект, а также для государственной регистрации права общей долевой собственности участника (участников) долевого строительства на указанный земельный участок; при этом запись о наложении ареста, о запрете совершать определенные действия или о залоге погашается одновременно с государственной регистрацией права собственности на последний объект долевого строительства в данном многоквартирном доме.</w:t>
      </w:r>
    </w:p>
    <w:p w:rsidR="008576A8" w:rsidRPr="008576A8" w:rsidRDefault="008576A8" w:rsidP="008576A8">
      <w:pPr>
        <w:tabs>
          <w:tab w:val="left" w:pos="720"/>
        </w:tabs>
        <w:suppressAutoHyphens/>
        <w:spacing w:line="23" w:lineRule="atLeast"/>
        <w:ind w:firstLine="567"/>
        <w:jc w:val="center"/>
        <w:rPr>
          <w:rFonts w:ascii="Times New Roman" w:hAnsi="Times New Roman"/>
          <w:color w:val="000000" w:themeColor="text1"/>
          <w:sz w:val="28"/>
          <w:szCs w:val="28"/>
        </w:rPr>
      </w:pPr>
    </w:p>
    <w:p w:rsidR="008576A8" w:rsidRPr="008576A8" w:rsidRDefault="008576A8" w:rsidP="008576A8">
      <w:pPr>
        <w:pStyle w:val="ConsPlusTitle"/>
        <w:ind w:firstLine="709"/>
        <w:jc w:val="center"/>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Об установлении пределов правовой экспертизы документов при регистрации прав дольщиков</w:t>
      </w:r>
    </w:p>
    <w:p w:rsidR="008576A8" w:rsidRPr="008576A8" w:rsidRDefault="008576A8" w:rsidP="008576A8">
      <w:pPr>
        <w:pStyle w:val="ConsPlusTitle"/>
        <w:ind w:firstLine="567"/>
        <w:rPr>
          <w:rFonts w:ascii="Times New Roman" w:hAnsi="Times New Roman" w:cs="Times New Roman"/>
          <w:color w:val="000000" w:themeColor="text1"/>
          <w:sz w:val="28"/>
          <w:szCs w:val="28"/>
        </w:rPr>
      </w:pP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 xml:space="preserve">Закон о недвижимости дополнен положениями о пределах правовой экспертизы при осуществлении государственного кадастрового учета и (или) государственной регистрации прав на созданные здание, сооружение, помещения или </w:t>
      </w:r>
      <w:proofErr w:type="spellStart"/>
      <w:r w:rsidRPr="008576A8">
        <w:rPr>
          <w:rFonts w:ascii="Times New Roman" w:hAnsi="Times New Roman" w:cs="Times New Roman"/>
          <w:color w:val="000000" w:themeColor="text1"/>
          <w:sz w:val="28"/>
          <w:szCs w:val="28"/>
        </w:rPr>
        <w:t>машино</w:t>
      </w:r>
      <w:proofErr w:type="spellEnd"/>
      <w:r w:rsidRPr="008576A8">
        <w:rPr>
          <w:rFonts w:ascii="Times New Roman" w:hAnsi="Times New Roman" w:cs="Times New Roman"/>
          <w:color w:val="000000" w:themeColor="text1"/>
          <w:sz w:val="28"/>
          <w:szCs w:val="28"/>
        </w:rPr>
        <w:t>-места в них на предмет наличия оснований для приостановления государственного кадастрового учета и (или) государственной регистрации прав.</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Согласно новым требованиям,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разрешению на ввод объекта капитального строительства в эксплуатацию и (или) проектной документации объекта капитального строительства;</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акту приемочной комиссии, подтверждающему завершение перепланировки помещений в многоквартирном доме (в случае, если осуществляются учетно-регистрационных действий на помещения, образованные (измененные) в результате перепланировки).</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При этом сведения, указанные в техническом плане, проверяются на соответствие вышеназванным документам исключительно в отношении:</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площади объекта недвижимости,</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количества этажей,</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 xml:space="preserve">количества жилых и (или) нежилых помещений (при наличии) и </w:t>
      </w:r>
      <w:proofErr w:type="spellStart"/>
      <w:r w:rsidRPr="008576A8">
        <w:rPr>
          <w:rFonts w:ascii="Times New Roman" w:hAnsi="Times New Roman" w:cs="Times New Roman"/>
          <w:color w:val="000000" w:themeColor="text1"/>
          <w:sz w:val="28"/>
          <w:szCs w:val="28"/>
        </w:rPr>
        <w:t>машино</w:t>
      </w:r>
      <w:proofErr w:type="spellEnd"/>
      <w:r w:rsidRPr="008576A8">
        <w:rPr>
          <w:rFonts w:ascii="Times New Roman" w:hAnsi="Times New Roman" w:cs="Times New Roman"/>
          <w:color w:val="000000" w:themeColor="text1"/>
          <w:sz w:val="28"/>
          <w:szCs w:val="28"/>
        </w:rPr>
        <w:t>-мест (при наличии).</w:t>
      </w:r>
    </w:p>
    <w:p w:rsidR="008576A8" w:rsidRPr="008576A8" w:rsidRDefault="008576A8" w:rsidP="008576A8">
      <w:pPr>
        <w:pStyle w:val="ConsPlusNormal"/>
        <w:ind w:firstLine="567"/>
        <w:jc w:val="both"/>
        <w:rPr>
          <w:rFonts w:ascii="Times New Roman" w:hAnsi="Times New Roman" w:cs="Times New Roman"/>
          <w:color w:val="000000" w:themeColor="text1"/>
          <w:sz w:val="28"/>
          <w:szCs w:val="28"/>
        </w:rPr>
      </w:pPr>
      <w:r w:rsidRPr="008576A8">
        <w:rPr>
          <w:rFonts w:ascii="Times New Roman" w:hAnsi="Times New Roman" w:cs="Times New Roman"/>
          <w:color w:val="000000" w:themeColor="text1"/>
          <w:sz w:val="28"/>
          <w:szCs w:val="28"/>
        </w:rPr>
        <w:t>Таким образом, не является предметом правовой экспертизы проверка на соответствие в техническом плане сведений об иных параметрах, указанных в разрешении на ввод объекта капитального строительства в эксплуатацию и (или) проектной документации объекта капитального строительства, акте приемочной комиссии, подтверждающем завершение перепланировки помещений в многоквартирном доме, в том числе при наличии в указанных документах ошибочных сведений (например: неверное указание кадастрового номера земельного участка, на котором возведен объект недвижимости).</w:t>
      </w:r>
    </w:p>
    <w:p w:rsidR="008576A8" w:rsidRPr="008576A8" w:rsidRDefault="008576A8" w:rsidP="008576A8">
      <w:pPr>
        <w:tabs>
          <w:tab w:val="left" w:pos="720"/>
        </w:tabs>
        <w:suppressAutoHyphens/>
        <w:spacing w:line="23" w:lineRule="atLeast"/>
        <w:ind w:firstLine="567"/>
        <w:jc w:val="both"/>
        <w:rPr>
          <w:color w:val="000000" w:themeColor="text1"/>
          <w:sz w:val="28"/>
          <w:szCs w:val="28"/>
        </w:rPr>
      </w:pPr>
    </w:p>
    <w:p w:rsidR="008576A8" w:rsidRPr="008576A8" w:rsidRDefault="008576A8" w:rsidP="008576A8">
      <w:pPr>
        <w:spacing w:after="0" w:line="23" w:lineRule="atLeast"/>
        <w:ind w:left="1260" w:firstLine="567"/>
        <w:rPr>
          <w:rFonts w:ascii="Times New Roman" w:hAnsi="Times New Roman"/>
          <w:b/>
          <w:color w:val="000000" w:themeColor="text1"/>
          <w:sz w:val="28"/>
          <w:szCs w:val="28"/>
        </w:rPr>
      </w:pPr>
      <w:r w:rsidRPr="008576A8">
        <w:rPr>
          <w:rFonts w:ascii="Times New Roman" w:hAnsi="Times New Roman"/>
          <w:b/>
          <w:color w:val="000000" w:themeColor="text1"/>
          <w:sz w:val="28"/>
          <w:szCs w:val="28"/>
        </w:rPr>
        <w:t xml:space="preserve">Установление предельных размеров </w:t>
      </w:r>
      <w:proofErr w:type="spellStart"/>
      <w:r w:rsidRPr="008576A8">
        <w:rPr>
          <w:rFonts w:ascii="Times New Roman" w:hAnsi="Times New Roman"/>
          <w:b/>
          <w:color w:val="000000" w:themeColor="text1"/>
          <w:sz w:val="28"/>
          <w:szCs w:val="28"/>
        </w:rPr>
        <w:t>машино</w:t>
      </w:r>
      <w:proofErr w:type="spellEnd"/>
      <w:r w:rsidRPr="008576A8">
        <w:rPr>
          <w:rFonts w:ascii="Times New Roman" w:hAnsi="Times New Roman"/>
          <w:b/>
          <w:color w:val="000000" w:themeColor="text1"/>
          <w:sz w:val="28"/>
          <w:szCs w:val="28"/>
        </w:rPr>
        <w:t>-мест</w:t>
      </w:r>
    </w:p>
    <w:p w:rsidR="008576A8" w:rsidRPr="008576A8" w:rsidRDefault="008576A8" w:rsidP="008576A8">
      <w:pPr>
        <w:spacing w:line="23" w:lineRule="atLeast"/>
        <w:ind w:firstLine="567"/>
        <w:jc w:val="both"/>
        <w:rPr>
          <w:rFonts w:ascii="Times New Roman" w:hAnsi="Times New Roman"/>
          <w:color w:val="000000" w:themeColor="text1"/>
          <w:sz w:val="28"/>
          <w:szCs w:val="28"/>
        </w:rPr>
      </w:pPr>
    </w:p>
    <w:p w:rsidR="008576A8" w:rsidRPr="008576A8" w:rsidRDefault="008576A8" w:rsidP="008576A8">
      <w:pPr>
        <w:autoSpaceDE w:val="0"/>
        <w:autoSpaceDN w:val="0"/>
        <w:adjustRightInd w:val="0"/>
        <w:spacing w:line="240" w:lineRule="auto"/>
        <w:ind w:firstLine="567"/>
        <w:jc w:val="both"/>
        <w:rPr>
          <w:rFonts w:ascii="Times New Roman" w:hAnsi="Times New Roman"/>
          <w:b/>
          <w:bCs/>
          <w:color w:val="000000" w:themeColor="text1"/>
          <w:sz w:val="28"/>
          <w:szCs w:val="28"/>
        </w:rPr>
      </w:pPr>
      <w:r w:rsidRPr="008576A8">
        <w:rPr>
          <w:rFonts w:ascii="Times New Roman" w:hAnsi="Times New Roman"/>
          <w:color w:val="000000" w:themeColor="text1"/>
          <w:sz w:val="28"/>
          <w:szCs w:val="28"/>
        </w:rPr>
        <w:t xml:space="preserve">Внесены изменения в ст.24 Федерального закона от 13.07.2015 N 218-ФЗ "О государственной регистрации недвижимости" и Приказ Минэкономразвития России от 07.12.2016 N 792 "Об установлении минимально и максимально допустимых размеров </w:t>
      </w:r>
      <w:proofErr w:type="spellStart"/>
      <w:r w:rsidRPr="008576A8">
        <w:rPr>
          <w:rFonts w:ascii="Times New Roman" w:hAnsi="Times New Roman"/>
          <w:color w:val="000000" w:themeColor="text1"/>
          <w:sz w:val="28"/>
          <w:szCs w:val="28"/>
        </w:rPr>
        <w:t>машино</w:t>
      </w:r>
      <w:proofErr w:type="spellEnd"/>
      <w:r w:rsidRPr="008576A8">
        <w:rPr>
          <w:rFonts w:ascii="Times New Roman" w:hAnsi="Times New Roman"/>
          <w:color w:val="000000" w:themeColor="text1"/>
          <w:sz w:val="28"/>
          <w:szCs w:val="28"/>
        </w:rPr>
        <w:t>-места" в части и</w:t>
      </w:r>
      <w:r w:rsidRPr="008576A8">
        <w:rPr>
          <w:rFonts w:ascii="Times New Roman" w:hAnsi="Times New Roman"/>
          <w:b/>
          <w:bCs/>
          <w:color w:val="000000" w:themeColor="text1"/>
          <w:sz w:val="28"/>
          <w:szCs w:val="28"/>
        </w:rPr>
        <w:t xml:space="preserve">сключения максимально допустимых размеров </w:t>
      </w:r>
      <w:proofErr w:type="spellStart"/>
      <w:r w:rsidRPr="008576A8">
        <w:rPr>
          <w:rFonts w:ascii="Times New Roman" w:hAnsi="Times New Roman"/>
          <w:b/>
          <w:bCs/>
          <w:color w:val="000000" w:themeColor="text1"/>
          <w:sz w:val="28"/>
          <w:szCs w:val="28"/>
        </w:rPr>
        <w:t>машино</w:t>
      </w:r>
      <w:proofErr w:type="spellEnd"/>
      <w:r w:rsidRPr="008576A8">
        <w:rPr>
          <w:rFonts w:ascii="Times New Roman" w:hAnsi="Times New Roman"/>
          <w:b/>
          <w:bCs/>
          <w:color w:val="000000" w:themeColor="text1"/>
          <w:sz w:val="28"/>
          <w:szCs w:val="28"/>
        </w:rPr>
        <w:t xml:space="preserve">-места. </w:t>
      </w:r>
    </w:p>
    <w:p w:rsidR="008576A8" w:rsidRPr="008576A8" w:rsidRDefault="008576A8" w:rsidP="008576A8">
      <w:pPr>
        <w:autoSpaceDE w:val="0"/>
        <w:autoSpaceDN w:val="0"/>
        <w:adjustRightInd w:val="0"/>
        <w:spacing w:line="240" w:lineRule="auto"/>
        <w:ind w:firstLine="567"/>
        <w:jc w:val="both"/>
        <w:rPr>
          <w:rFonts w:ascii="Times New Roman" w:hAnsi="Times New Roman"/>
          <w:b/>
          <w:color w:val="000000" w:themeColor="text1"/>
          <w:sz w:val="28"/>
          <w:szCs w:val="28"/>
        </w:rPr>
      </w:pPr>
      <w:r w:rsidRPr="008576A8">
        <w:rPr>
          <w:rFonts w:ascii="Times New Roman" w:hAnsi="Times New Roman"/>
          <w:b/>
          <w:bCs/>
          <w:color w:val="000000" w:themeColor="text1"/>
          <w:sz w:val="28"/>
          <w:szCs w:val="28"/>
        </w:rPr>
        <w:tab/>
      </w:r>
      <w:r w:rsidRPr="008576A8">
        <w:rPr>
          <w:rFonts w:ascii="Times New Roman" w:hAnsi="Times New Roman"/>
          <w:bCs/>
          <w:color w:val="000000" w:themeColor="text1"/>
          <w:sz w:val="28"/>
          <w:szCs w:val="28"/>
        </w:rPr>
        <w:t>В новой редакции указанных НПА</w:t>
      </w:r>
      <w:r w:rsidRPr="008576A8">
        <w:rPr>
          <w:rFonts w:ascii="Times New Roman" w:hAnsi="Times New Roman"/>
          <w:b/>
          <w:bCs/>
          <w:color w:val="000000" w:themeColor="text1"/>
          <w:sz w:val="28"/>
          <w:szCs w:val="28"/>
        </w:rPr>
        <w:t xml:space="preserve"> - </w:t>
      </w:r>
      <w:r w:rsidRPr="008576A8">
        <w:rPr>
          <w:rFonts w:ascii="Times New Roman" w:hAnsi="Times New Roman"/>
          <w:b/>
          <w:color w:val="000000" w:themeColor="text1"/>
          <w:sz w:val="28"/>
          <w:szCs w:val="28"/>
        </w:rPr>
        <w:t xml:space="preserve">максимально допустимый размер </w:t>
      </w:r>
      <w:proofErr w:type="spellStart"/>
      <w:r w:rsidRPr="008576A8">
        <w:rPr>
          <w:rFonts w:ascii="Times New Roman" w:hAnsi="Times New Roman"/>
          <w:b/>
          <w:color w:val="000000" w:themeColor="text1"/>
          <w:sz w:val="28"/>
          <w:szCs w:val="28"/>
        </w:rPr>
        <w:t>машино</w:t>
      </w:r>
      <w:proofErr w:type="spellEnd"/>
      <w:r w:rsidRPr="008576A8">
        <w:rPr>
          <w:rFonts w:ascii="Times New Roman" w:hAnsi="Times New Roman"/>
          <w:b/>
          <w:color w:val="000000" w:themeColor="text1"/>
          <w:sz w:val="28"/>
          <w:szCs w:val="28"/>
        </w:rPr>
        <w:t>-места не ограничивается.</w:t>
      </w:r>
    </w:p>
    <w:p w:rsidR="008576A8" w:rsidRPr="008576A8" w:rsidRDefault="008576A8" w:rsidP="008576A8">
      <w:pPr>
        <w:spacing w:line="23" w:lineRule="atLeast"/>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Предусмотренное регулирование </w:t>
      </w:r>
      <w:r w:rsidRPr="008576A8">
        <w:rPr>
          <w:rFonts w:ascii="Times New Roman" w:hAnsi="Times New Roman"/>
          <w:bCs/>
          <w:color w:val="000000" w:themeColor="text1"/>
          <w:sz w:val="28"/>
          <w:szCs w:val="28"/>
        </w:rPr>
        <w:t xml:space="preserve">расширяет возможности правообладателей по оформлению прав на </w:t>
      </w:r>
      <w:proofErr w:type="spellStart"/>
      <w:r w:rsidRPr="008576A8">
        <w:rPr>
          <w:rFonts w:ascii="Times New Roman" w:hAnsi="Times New Roman"/>
          <w:bCs/>
          <w:color w:val="000000" w:themeColor="text1"/>
          <w:sz w:val="28"/>
          <w:szCs w:val="28"/>
        </w:rPr>
        <w:t>машино</w:t>
      </w:r>
      <w:proofErr w:type="spellEnd"/>
      <w:r w:rsidRPr="008576A8">
        <w:rPr>
          <w:rFonts w:ascii="Times New Roman" w:hAnsi="Times New Roman"/>
          <w:bCs/>
          <w:color w:val="000000" w:themeColor="text1"/>
          <w:sz w:val="28"/>
          <w:szCs w:val="28"/>
        </w:rPr>
        <w:t>-места</w:t>
      </w:r>
      <w:r w:rsidRPr="008576A8">
        <w:rPr>
          <w:rFonts w:ascii="Times New Roman" w:hAnsi="Times New Roman"/>
          <w:b/>
          <w:bCs/>
          <w:color w:val="000000" w:themeColor="text1"/>
          <w:sz w:val="28"/>
          <w:szCs w:val="28"/>
        </w:rPr>
        <w:t xml:space="preserve"> </w:t>
      </w:r>
      <w:r w:rsidRPr="008576A8">
        <w:rPr>
          <w:rFonts w:ascii="Times New Roman" w:hAnsi="Times New Roman"/>
          <w:color w:val="000000" w:themeColor="text1"/>
          <w:sz w:val="28"/>
          <w:szCs w:val="28"/>
        </w:rPr>
        <w:t>с учетом многообразия транспортных средств, в отношении которых не установлены какие-либо размеры и габариты (в частности, сельскохозяйственная техника, транспортные и технические средства для инвалидов и т.д.).</w:t>
      </w:r>
    </w:p>
    <w:p w:rsidR="008576A8" w:rsidRPr="008576A8" w:rsidRDefault="008576A8" w:rsidP="008576A8">
      <w:pPr>
        <w:autoSpaceDE w:val="0"/>
        <w:autoSpaceDN w:val="0"/>
        <w:adjustRightInd w:val="0"/>
        <w:spacing w:line="240" w:lineRule="auto"/>
        <w:ind w:firstLine="567"/>
        <w:jc w:val="both"/>
        <w:rPr>
          <w:rFonts w:ascii="Times New Roman" w:hAnsi="Times New Roman"/>
          <w:color w:val="000000" w:themeColor="text1"/>
          <w:sz w:val="28"/>
          <w:szCs w:val="28"/>
        </w:rPr>
      </w:pPr>
      <w:r w:rsidRPr="008576A8">
        <w:rPr>
          <w:rFonts w:ascii="Times New Roman" w:hAnsi="Times New Roman"/>
          <w:color w:val="000000" w:themeColor="text1"/>
          <w:sz w:val="28"/>
          <w:szCs w:val="28"/>
        </w:rPr>
        <w:t xml:space="preserve">Минимально допустимые размеры </w:t>
      </w:r>
      <w:proofErr w:type="spellStart"/>
      <w:r w:rsidRPr="008576A8">
        <w:rPr>
          <w:rFonts w:ascii="Times New Roman" w:hAnsi="Times New Roman"/>
          <w:color w:val="000000" w:themeColor="text1"/>
          <w:sz w:val="28"/>
          <w:szCs w:val="28"/>
        </w:rPr>
        <w:t>машино</w:t>
      </w:r>
      <w:proofErr w:type="spellEnd"/>
      <w:r w:rsidRPr="008576A8">
        <w:rPr>
          <w:rFonts w:ascii="Times New Roman" w:hAnsi="Times New Roman"/>
          <w:color w:val="000000" w:themeColor="text1"/>
          <w:sz w:val="28"/>
          <w:szCs w:val="28"/>
        </w:rPr>
        <w:t>-места - 5,3 x 2,5 м.</w:t>
      </w:r>
    </w:p>
    <w:p w:rsidR="008576A8" w:rsidRPr="008576A8" w:rsidRDefault="008576A8" w:rsidP="008576A8">
      <w:pPr>
        <w:spacing w:line="23" w:lineRule="atLeast"/>
        <w:ind w:firstLine="567"/>
        <w:jc w:val="both"/>
        <w:rPr>
          <w:rFonts w:ascii="Times New Roman" w:hAnsi="Times New Roman"/>
          <w:color w:val="000000" w:themeColor="text1"/>
          <w:sz w:val="28"/>
          <w:szCs w:val="28"/>
        </w:rPr>
      </w:pPr>
    </w:p>
    <w:p w:rsidR="008576A8" w:rsidRPr="008576A8" w:rsidRDefault="008576A8" w:rsidP="008576A8">
      <w:pPr>
        <w:pStyle w:val="a9"/>
        <w:spacing w:before="0" w:beforeAutospacing="0" w:after="0" w:afterAutospacing="0"/>
        <w:ind w:left="900" w:firstLine="567"/>
        <w:contextualSpacing/>
        <w:jc w:val="center"/>
        <w:rPr>
          <w:b/>
          <w:bCs/>
          <w:color w:val="000000" w:themeColor="text1"/>
          <w:sz w:val="28"/>
          <w:szCs w:val="28"/>
        </w:rPr>
      </w:pPr>
      <w:proofErr w:type="spellStart"/>
      <w:r w:rsidRPr="008576A8">
        <w:rPr>
          <w:b/>
          <w:bCs/>
          <w:color w:val="000000" w:themeColor="text1"/>
          <w:sz w:val="28"/>
          <w:szCs w:val="28"/>
        </w:rPr>
        <w:t>Росреестр</w:t>
      </w:r>
      <w:proofErr w:type="spellEnd"/>
      <w:r w:rsidRPr="008576A8">
        <w:rPr>
          <w:b/>
          <w:bCs/>
          <w:color w:val="000000" w:themeColor="text1"/>
          <w:sz w:val="28"/>
          <w:szCs w:val="28"/>
        </w:rPr>
        <w:t xml:space="preserve"> уведомит собственника о погашении</w:t>
      </w:r>
    </w:p>
    <w:p w:rsidR="008576A8" w:rsidRPr="008576A8" w:rsidRDefault="008576A8" w:rsidP="008576A8">
      <w:pPr>
        <w:pStyle w:val="a9"/>
        <w:spacing w:before="0" w:beforeAutospacing="0" w:after="0"/>
        <w:ind w:firstLine="567"/>
        <w:contextualSpacing/>
        <w:jc w:val="center"/>
        <w:rPr>
          <w:b/>
          <w:bCs/>
          <w:color w:val="000000" w:themeColor="text1"/>
          <w:sz w:val="28"/>
          <w:szCs w:val="28"/>
        </w:rPr>
      </w:pPr>
      <w:r w:rsidRPr="008576A8">
        <w:rPr>
          <w:b/>
          <w:bCs/>
          <w:color w:val="000000" w:themeColor="text1"/>
          <w:sz w:val="28"/>
          <w:szCs w:val="28"/>
        </w:rPr>
        <w:t>регистрационной записи об ипотеке</w:t>
      </w:r>
    </w:p>
    <w:p w:rsidR="008576A8" w:rsidRPr="008576A8" w:rsidRDefault="008576A8" w:rsidP="008576A8">
      <w:pPr>
        <w:pStyle w:val="a9"/>
        <w:spacing w:before="0" w:beforeAutospacing="0" w:after="0"/>
        <w:ind w:firstLine="567"/>
        <w:contextualSpacing/>
        <w:jc w:val="center"/>
        <w:rPr>
          <w:color w:val="000000" w:themeColor="text1"/>
          <w:sz w:val="28"/>
          <w:szCs w:val="28"/>
        </w:rPr>
      </w:pP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Напоминаем, что запись об ипотеке вносится в Единый государственный реестр недвижимости (ЕГРН) вместе с записью о регистрации права собственности. Она подлежит снятию в установленном порядке, после чего жилье становится свободным от обременения (залога).</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Если закладная выдана не была, то запись об ипотеке может быть погашена на основании заявления банка (залогодержателя), либо совместного заявления собственника (залогодателя) и банка. Также основанием для погашения записи об ипотеке может быть решение суда или арбитражного суда о прекращении ипотеки.</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Если закладная выдана, то заявление о погашении записи об ипотеке может подать собственник на основании закладной (с отметкой о погашении кредитных средств), или банк. Кроме того, это может быть совместное заявление банка и собственника. Документы и заявление на погашение записи об ипотеке представляются в МФЦ. Запись об ипотеке погашается Росреестром в течение трех дней с момента поступления документов.</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 xml:space="preserve">В соответствии с вступившими в силу изменениями, </w:t>
      </w:r>
      <w:proofErr w:type="spellStart"/>
      <w:r w:rsidRPr="008576A8">
        <w:rPr>
          <w:color w:val="000000" w:themeColor="text1"/>
          <w:sz w:val="28"/>
          <w:szCs w:val="28"/>
        </w:rPr>
        <w:t>Росреестр</w:t>
      </w:r>
      <w:proofErr w:type="spellEnd"/>
      <w:r w:rsidRPr="008576A8">
        <w:rPr>
          <w:color w:val="000000" w:themeColor="text1"/>
          <w:sz w:val="28"/>
          <w:szCs w:val="28"/>
        </w:rPr>
        <w:t xml:space="preserve"> теперь уполномочен уведомить залогодателя и залогодержателя о погашении регистрационной записи об ипотеке. Ранее такая услуга не предоставлялась. Информирование будет осуществляться с помощью электронной почты заявителя, личного кабинета на Портале </w:t>
      </w:r>
      <w:proofErr w:type="spellStart"/>
      <w:r w:rsidRPr="008576A8">
        <w:rPr>
          <w:color w:val="000000" w:themeColor="text1"/>
          <w:sz w:val="28"/>
          <w:szCs w:val="28"/>
        </w:rPr>
        <w:t>госуслуг</w:t>
      </w:r>
      <w:proofErr w:type="spellEnd"/>
      <w:r w:rsidRPr="008576A8">
        <w:rPr>
          <w:color w:val="000000" w:themeColor="text1"/>
          <w:sz w:val="28"/>
          <w:szCs w:val="28"/>
        </w:rPr>
        <w:t>. Банки будут получать соответствующие сообщения в рамках взаимодействия с Росреестром посредством веб-сервисов.</w:t>
      </w:r>
    </w:p>
    <w:p w:rsidR="008576A8" w:rsidRPr="008576A8" w:rsidRDefault="008576A8" w:rsidP="008576A8">
      <w:pPr>
        <w:pStyle w:val="a9"/>
        <w:spacing w:before="0" w:beforeAutospacing="0" w:after="0"/>
        <w:ind w:firstLine="567"/>
        <w:contextualSpacing/>
        <w:jc w:val="both"/>
        <w:rPr>
          <w:color w:val="000000" w:themeColor="text1"/>
          <w:sz w:val="28"/>
          <w:szCs w:val="28"/>
        </w:rPr>
      </w:pPr>
    </w:p>
    <w:p w:rsidR="008576A8" w:rsidRPr="008576A8" w:rsidRDefault="008576A8" w:rsidP="008576A8">
      <w:pPr>
        <w:pStyle w:val="a9"/>
        <w:spacing w:before="0" w:beforeAutospacing="0" w:after="0" w:afterAutospacing="0"/>
        <w:ind w:left="1260" w:firstLine="567"/>
        <w:contextualSpacing/>
        <w:jc w:val="center"/>
        <w:rPr>
          <w:color w:val="000000" w:themeColor="text1"/>
          <w:sz w:val="28"/>
          <w:szCs w:val="28"/>
        </w:rPr>
      </w:pPr>
      <w:r w:rsidRPr="008576A8">
        <w:rPr>
          <w:b/>
          <w:bCs/>
          <w:color w:val="000000" w:themeColor="text1"/>
          <w:sz w:val="28"/>
          <w:szCs w:val="28"/>
        </w:rPr>
        <w:t>Требования к техническому плану</w:t>
      </w:r>
    </w:p>
    <w:p w:rsidR="008576A8" w:rsidRPr="008576A8" w:rsidRDefault="008576A8" w:rsidP="008576A8">
      <w:pPr>
        <w:pStyle w:val="a9"/>
        <w:spacing w:before="0" w:beforeAutospacing="0" w:after="0"/>
        <w:ind w:firstLine="567"/>
        <w:contextualSpacing/>
        <w:jc w:val="both"/>
        <w:rPr>
          <w:color w:val="000000" w:themeColor="text1"/>
          <w:sz w:val="28"/>
          <w:szCs w:val="28"/>
        </w:rPr>
      </w:pP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 xml:space="preserve">Законом установлена специальная норма, которая применяется, если подготовка технического плана в отношении учтенных до 1 января 2013 года </w:t>
      </w:r>
      <w:r w:rsidRPr="008576A8">
        <w:rPr>
          <w:color w:val="000000" w:themeColor="text1"/>
          <w:sz w:val="28"/>
          <w:szCs w:val="28"/>
        </w:rPr>
        <w:lastRenderedPageBreak/>
        <w:t>зданий, сооружений или объектов незавершенного строительства осуществляется для внесения в ЕГРН сведений о местоположении этих объектов на земельном участке.</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В этом случае для подготовки технического плана не потребуется проектная документация, разрешение на ввод объекта в эксплуатацию или разрешение на строительство. Также в состав технического плана не нужно будет включать копии данных документов и планы всех этажей здания, сооружения либо планы здания, сооружения.</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Данные нормы позволят сократить сроки и стоимость кадастровых работ и будут востребованы как правообладателями таких объектов недвижимости, так и кадастровыми инженерами. Кроме того, указанные нормы будут способствовать наполнению Единого государственного реестра недвижимости сведениями о пространственном положении объектов капитального строительства, увеличению количества объектов недвижимости, расположение которых на местности может быть отображено на публичной кадастровой карте.</w:t>
      </w:r>
    </w:p>
    <w:p w:rsidR="008576A8" w:rsidRPr="008576A8" w:rsidRDefault="008576A8" w:rsidP="008576A8">
      <w:pPr>
        <w:pStyle w:val="a9"/>
        <w:spacing w:before="0" w:beforeAutospacing="0" w:after="0"/>
        <w:ind w:firstLine="567"/>
        <w:contextualSpacing/>
        <w:jc w:val="both"/>
        <w:rPr>
          <w:color w:val="000000" w:themeColor="text1"/>
          <w:sz w:val="28"/>
          <w:szCs w:val="28"/>
        </w:rPr>
      </w:pPr>
    </w:p>
    <w:p w:rsidR="008576A8" w:rsidRPr="008576A8" w:rsidRDefault="008576A8" w:rsidP="008576A8">
      <w:pPr>
        <w:pStyle w:val="a9"/>
        <w:spacing w:before="0" w:beforeAutospacing="0" w:after="0" w:afterAutospacing="0"/>
        <w:ind w:left="900" w:firstLine="567"/>
        <w:contextualSpacing/>
        <w:jc w:val="center"/>
        <w:rPr>
          <w:color w:val="000000" w:themeColor="text1"/>
          <w:sz w:val="28"/>
          <w:szCs w:val="28"/>
        </w:rPr>
      </w:pPr>
      <w:r w:rsidRPr="008576A8">
        <w:rPr>
          <w:b/>
          <w:bCs/>
          <w:color w:val="000000" w:themeColor="text1"/>
          <w:sz w:val="28"/>
          <w:szCs w:val="28"/>
        </w:rPr>
        <w:t>Согласовать границы участка с соседями можно в электронном виде</w:t>
      </w:r>
    </w:p>
    <w:p w:rsidR="008576A8" w:rsidRPr="008576A8" w:rsidRDefault="008576A8" w:rsidP="008576A8">
      <w:pPr>
        <w:pStyle w:val="a9"/>
        <w:spacing w:before="0" w:beforeAutospacing="0" w:after="0"/>
        <w:ind w:firstLine="567"/>
        <w:contextualSpacing/>
        <w:jc w:val="both"/>
        <w:rPr>
          <w:color w:val="000000" w:themeColor="text1"/>
          <w:sz w:val="28"/>
          <w:szCs w:val="28"/>
        </w:rPr>
      </w:pP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Согласование границ земельного участка с соседями требуется в ходе проведения кадастровых работ в связи с уточнением границ земельных участков. Согласованию подлежат общие с соседним участком границы, местоположение которых отражено в межевом плане.</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Теперь, согласно закону, при согласовании местоположения границ участков в индивидуальном порядке можно осуществлять такое согласование в электронном виде. При этом обязательным условием является наличие у всех участников согласования (у вас и у соседей) </w:t>
      </w:r>
      <w:hyperlink r:id="rId9" w:history="1">
        <w:r w:rsidRPr="008576A8">
          <w:rPr>
            <w:rStyle w:val="a3"/>
            <w:color w:val="000000" w:themeColor="text1"/>
            <w:sz w:val="28"/>
            <w:szCs w:val="28"/>
          </w:rPr>
          <w:t>усиленной квалифицированной электронной подписи</w:t>
        </w:r>
      </w:hyperlink>
      <w:r w:rsidRPr="008576A8">
        <w:rPr>
          <w:color w:val="000000" w:themeColor="text1"/>
          <w:sz w:val="28"/>
          <w:szCs w:val="28"/>
        </w:rPr>
        <w:t> (УКЭП).</w:t>
      </w:r>
    </w:p>
    <w:p w:rsidR="008576A8" w:rsidRPr="008576A8" w:rsidRDefault="008576A8" w:rsidP="008576A8">
      <w:pPr>
        <w:pStyle w:val="a9"/>
        <w:spacing w:before="0" w:beforeAutospacing="0" w:after="0"/>
        <w:ind w:firstLine="567"/>
        <w:contextualSpacing/>
        <w:jc w:val="both"/>
        <w:rPr>
          <w:color w:val="000000" w:themeColor="text1"/>
          <w:sz w:val="28"/>
          <w:szCs w:val="28"/>
        </w:rPr>
      </w:pPr>
      <w:r w:rsidRPr="008576A8">
        <w:rPr>
          <w:color w:val="000000" w:themeColor="text1"/>
          <w:sz w:val="28"/>
          <w:szCs w:val="28"/>
        </w:rPr>
        <w:t>Подготовить акт согласования местоположения границ в электронном виде можно в виде одного электронного документа, подписанного УКЭП всех заинтересованных лиц, или в виде нескольких электронных документов, которые участники согласования подписывают по отдельности.</w:t>
      </w:r>
    </w:p>
    <w:p w:rsidR="008576A8" w:rsidRPr="008576A8" w:rsidRDefault="008576A8" w:rsidP="008576A8">
      <w:pPr>
        <w:spacing w:after="0" w:line="240" w:lineRule="auto"/>
        <w:ind w:firstLine="567"/>
        <w:jc w:val="center"/>
        <w:rPr>
          <w:rFonts w:ascii="Times New Roman" w:hAnsi="Times New Roman"/>
          <w:b/>
          <w:color w:val="000000" w:themeColor="text1"/>
          <w:sz w:val="28"/>
          <w:szCs w:val="28"/>
        </w:rPr>
      </w:pPr>
      <w:r w:rsidRPr="008576A8">
        <w:rPr>
          <w:rFonts w:ascii="Times New Roman" w:hAnsi="Times New Roman"/>
          <w:b/>
          <w:color w:val="000000" w:themeColor="text1"/>
          <w:sz w:val="28"/>
          <w:szCs w:val="28"/>
        </w:rPr>
        <w:t>Услуги ФГБУ «ФКП Росреестра»</w:t>
      </w:r>
    </w:p>
    <w:p w:rsidR="008576A8" w:rsidRPr="008576A8" w:rsidRDefault="008576A8" w:rsidP="008576A8">
      <w:pPr>
        <w:spacing w:after="0" w:line="240" w:lineRule="auto"/>
        <w:ind w:firstLine="567"/>
        <w:jc w:val="center"/>
        <w:rPr>
          <w:rFonts w:ascii="Times New Roman" w:hAnsi="Times New Roman"/>
          <w:b/>
          <w:color w:val="000000" w:themeColor="text1"/>
          <w:sz w:val="28"/>
          <w:szCs w:val="28"/>
        </w:rPr>
      </w:pPr>
    </w:p>
    <w:p w:rsidR="008576A8" w:rsidRPr="008576A8" w:rsidRDefault="008576A8" w:rsidP="008576A8">
      <w:pPr>
        <w:pStyle w:val="a9"/>
        <w:spacing w:before="0" w:beforeAutospacing="0" w:after="0" w:afterAutospacing="0" w:line="360" w:lineRule="auto"/>
        <w:ind w:firstLine="567"/>
        <w:jc w:val="both"/>
        <w:rPr>
          <w:color w:val="000000" w:themeColor="text1"/>
          <w:sz w:val="28"/>
          <w:szCs w:val="28"/>
          <w:shd w:val="clear" w:color="auto" w:fill="FFFFFF"/>
        </w:rPr>
      </w:pPr>
      <w:r w:rsidRPr="008576A8">
        <w:rPr>
          <w:color w:val="000000" w:themeColor="text1"/>
          <w:sz w:val="28"/>
          <w:szCs w:val="28"/>
          <w:shd w:val="clear" w:color="auto" w:fill="FFFFFF"/>
        </w:rPr>
        <w:t xml:space="preserve">Филиал ФГБУ «ФКП Росреестра» по Волгоградской области предлагает гражданам услуги по выезду к заявителю с целью приема заявлений о государственном кадастровом учете и (или) государственной регистрации прав и прилагаемых к ним документов, а также курьерской доставке заявителям документов, подлежащих выдаче по результатам регистрации. Данная Услуга предоставляется в соответствии с 218-ФЗ от 13.07.2015г. «О государственной регистрации недвижимости» статья 3.1 ч.2 п.1, с пунктами устава Учреждения </w:t>
      </w:r>
      <w:r w:rsidRPr="008576A8">
        <w:rPr>
          <w:i/>
          <w:color w:val="000000" w:themeColor="text1"/>
          <w:sz w:val="28"/>
          <w:szCs w:val="28"/>
          <w:shd w:val="clear" w:color="auto" w:fill="FFFFFF"/>
        </w:rPr>
        <w:t xml:space="preserve">(14.18 выездной прием, 13.3 курьерская доставка, 14.11 </w:t>
      </w:r>
      <w:r w:rsidRPr="008576A8">
        <w:rPr>
          <w:i/>
          <w:color w:val="000000" w:themeColor="text1"/>
          <w:sz w:val="28"/>
          <w:szCs w:val="28"/>
          <w:shd w:val="clear" w:color="auto" w:fill="FFFFFF"/>
        </w:rPr>
        <w:lastRenderedPageBreak/>
        <w:t>консультационные услуги)</w:t>
      </w:r>
      <w:r w:rsidRPr="008576A8">
        <w:rPr>
          <w:color w:val="000000" w:themeColor="text1"/>
          <w:sz w:val="28"/>
          <w:szCs w:val="28"/>
          <w:shd w:val="clear" w:color="auto" w:fill="FFFFFF"/>
        </w:rPr>
        <w:t xml:space="preserve"> и положением об оказании платных услуг (приложение к приказу ФГБУ «ФКП Росреестра» от 01.04.2021 № П/112-21), а после вступления в силу 120-ФЗ от 30.04.2021 «О внесении изменений в Федеральный закон «О государственной регистрации недвижимости» и отдельные законодательные акты Российской Федерации», услуга по выезду к заявителю получила статус государственной услуги.</w:t>
      </w:r>
    </w:p>
    <w:p w:rsidR="008576A8" w:rsidRPr="008576A8" w:rsidRDefault="008576A8" w:rsidP="008576A8">
      <w:pPr>
        <w:pStyle w:val="a9"/>
        <w:spacing w:before="0" w:beforeAutospacing="0" w:after="0" w:afterAutospacing="0" w:line="360" w:lineRule="auto"/>
        <w:ind w:firstLine="567"/>
        <w:jc w:val="both"/>
        <w:rPr>
          <w:rStyle w:val="ae"/>
          <w:i w:val="0"/>
          <w:color w:val="000000" w:themeColor="text1"/>
          <w:sz w:val="28"/>
          <w:szCs w:val="28"/>
        </w:rPr>
      </w:pPr>
      <w:r w:rsidRPr="008576A8">
        <w:rPr>
          <w:color w:val="000000" w:themeColor="text1"/>
          <w:sz w:val="28"/>
          <w:szCs w:val="28"/>
        </w:rPr>
        <w:t xml:space="preserve">С 1 марта 2021 года стартовал онлайн-сервис Кадастровой палаты по выездному обслуживанию. </w:t>
      </w:r>
      <w:r w:rsidRPr="008576A8">
        <w:rPr>
          <w:rStyle w:val="ae"/>
          <w:color w:val="000000" w:themeColor="text1"/>
          <w:sz w:val="28"/>
          <w:szCs w:val="28"/>
        </w:rPr>
        <w:t>Новая платформа существенно упрощает способ подачи заявок и минимизирует объем ввода данных. Чтобы воспользоваться сервисом, достаточно авторизоваться через портал</w:t>
      </w:r>
      <w:r w:rsidRPr="008576A8">
        <w:rPr>
          <w:color w:val="000000" w:themeColor="text1"/>
          <w:sz w:val="28"/>
          <w:szCs w:val="28"/>
        </w:rPr>
        <w:t> </w:t>
      </w:r>
      <w:proofErr w:type="spellStart"/>
      <w:r w:rsidRPr="008576A8">
        <w:rPr>
          <w:color w:val="000000" w:themeColor="text1"/>
          <w:sz w:val="28"/>
          <w:szCs w:val="28"/>
        </w:rPr>
        <w:fldChar w:fldCharType="begin"/>
      </w:r>
      <w:r w:rsidRPr="008576A8">
        <w:rPr>
          <w:color w:val="000000" w:themeColor="text1"/>
          <w:sz w:val="28"/>
          <w:szCs w:val="28"/>
        </w:rPr>
        <w:instrText xml:space="preserve"> HYPERLINK "https://www.gosuslugi.ru/" </w:instrText>
      </w:r>
      <w:r w:rsidRPr="008576A8">
        <w:rPr>
          <w:color w:val="000000" w:themeColor="text1"/>
          <w:sz w:val="28"/>
          <w:szCs w:val="28"/>
        </w:rPr>
        <w:fldChar w:fldCharType="separate"/>
      </w:r>
      <w:r w:rsidRPr="008576A8">
        <w:rPr>
          <w:rStyle w:val="a3"/>
          <w:color w:val="000000" w:themeColor="text1"/>
          <w:sz w:val="28"/>
          <w:szCs w:val="28"/>
        </w:rPr>
        <w:t>Госуслуг</w:t>
      </w:r>
      <w:proofErr w:type="spellEnd"/>
      <w:r w:rsidRPr="008576A8">
        <w:rPr>
          <w:rStyle w:val="a3"/>
          <w:color w:val="000000" w:themeColor="text1"/>
          <w:sz w:val="28"/>
          <w:szCs w:val="28"/>
        </w:rPr>
        <w:fldChar w:fldCharType="end"/>
      </w:r>
      <w:r w:rsidRPr="008576A8">
        <w:rPr>
          <w:color w:val="000000" w:themeColor="text1"/>
          <w:sz w:val="28"/>
          <w:szCs w:val="28"/>
        </w:rPr>
        <w:t>, откуда автоматически заполняются данные о заявителе, ч</w:t>
      </w:r>
      <w:r w:rsidRPr="008576A8">
        <w:rPr>
          <w:rStyle w:val="ae"/>
          <w:color w:val="000000" w:themeColor="text1"/>
          <w:sz w:val="28"/>
          <w:szCs w:val="28"/>
        </w:rPr>
        <w:t>то позволяет клиентам значительно экономить время. На сегодняшний день данный вид услуги приобретает все большую популярность, с начала года через онлайн-сервис подали заявки 4669 клиентов.</w:t>
      </w:r>
    </w:p>
    <w:p w:rsidR="008576A8" w:rsidRPr="008576A8" w:rsidRDefault="008576A8" w:rsidP="008576A8">
      <w:pPr>
        <w:pStyle w:val="a9"/>
        <w:spacing w:before="0" w:beforeAutospacing="0" w:after="0" w:afterAutospacing="0" w:line="360" w:lineRule="auto"/>
        <w:ind w:firstLine="567"/>
        <w:jc w:val="both"/>
        <w:rPr>
          <w:rStyle w:val="ae"/>
          <w:i w:val="0"/>
          <w:color w:val="000000" w:themeColor="text1"/>
          <w:sz w:val="28"/>
          <w:szCs w:val="28"/>
        </w:rPr>
      </w:pPr>
      <w:r w:rsidRPr="008576A8">
        <w:rPr>
          <w:color w:val="000000" w:themeColor="text1"/>
          <w:sz w:val="28"/>
          <w:szCs w:val="28"/>
        </w:rPr>
        <w:t xml:space="preserve">В настоящее время наши </w:t>
      </w:r>
      <w:r w:rsidRPr="008576A8">
        <w:rPr>
          <w:b/>
          <w:color w:val="000000" w:themeColor="text1"/>
          <w:sz w:val="28"/>
          <w:szCs w:val="28"/>
        </w:rPr>
        <w:t>клиенты</w:t>
      </w:r>
      <w:r w:rsidRPr="008576A8">
        <w:rPr>
          <w:color w:val="000000" w:themeColor="text1"/>
          <w:sz w:val="28"/>
          <w:szCs w:val="28"/>
        </w:rPr>
        <w:t xml:space="preserve"> могут самостоятельно подать заявку, выбрав удобные для них дату и время получения услуги и осуществить оплату на </w:t>
      </w:r>
      <w:hyperlink r:id="rId10" w:history="1">
        <w:proofErr w:type="gramStart"/>
        <w:r w:rsidRPr="008576A8">
          <w:rPr>
            <w:rStyle w:val="a3"/>
            <w:color w:val="000000" w:themeColor="text1"/>
            <w:sz w:val="28"/>
            <w:szCs w:val="28"/>
          </w:rPr>
          <w:t>сайте</w:t>
        </w:r>
      </w:hyperlink>
      <w:r w:rsidRPr="008576A8">
        <w:rPr>
          <w:color w:val="000000" w:themeColor="text1"/>
          <w:sz w:val="28"/>
          <w:szCs w:val="28"/>
        </w:rPr>
        <w:t>  Кадастровой</w:t>
      </w:r>
      <w:proofErr w:type="gramEnd"/>
      <w:r w:rsidRPr="008576A8">
        <w:rPr>
          <w:color w:val="000000" w:themeColor="text1"/>
          <w:sz w:val="28"/>
          <w:szCs w:val="28"/>
        </w:rPr>
        <w:t xml:space="preserve"> палаты (</w:t>
      </w:r>
      <w:r w:rsidRPr="008576A8">
        <w:rPr>
          <w:color w:val="000000" w:themeColor="text1"/>
          <w:sz w:val="28"/>
          <w:szCs w:val="28"/>
          <w:u w:val="single"/>
        </w:rPr>
        <w:t>kadastr.ru</w:t>
      </w:r>
      <w:r w:rsidRPr="008576A8">
        <w:rPr>
          <w:color w:val="000000" w:themeColor="text1"/>
          <w:sz w:val="28"/>
          <w:szCs w:val="28"/>
        </w:rPr>
        <w:t>) с помощью банковской карты.</w:t>
      </w:r>
      <w:r w:rsidRPr="008576A8">
        <w:rPr>
          <w:rStyle w:val="ae"/>
          <w:color w:val="000000" w:themeColor="text1"/>
          <w:sz w:val="28"/>
          <w:szCs w:val="28"/>
        </w:rPr>
        <w:t xml:space="preserve"> </w:t>
      </w:r>
    </w:p>
    <w:p w:rsidR="008576A8" w:rsidRPr="008576A8" w:rsidRDefault="008576A8" w:rsidP="008576A8">
      <w:pPr>
        <w:pStyle w:val="a9"/>
        <w:spacing w:before="0" w:beforeAutospacing="0" w:after="0" w:afterAutospacing="0" w:line="360" w:lineRule="auto"/>
        <w:ind w:firstLine="567"/>
        <w:jc w:val="both"/>
        <w:rPr>
          <w:rFonts w:ascii="PT Serif" w:hAnsi="PT Serif"/>
          <w:color w:val="000000" w:themeColor="text1"/>
          <w:sz w:val="28"/>
          <w:szCs w:val="28"/>
        </w:rPr>
      </w:pPr>
      <w:r w:rsidRPr="008576A8">
        <w:rPr>
          <w:rStyle w:val="ae"/>
          <w:color w:val="000000" w:themeColor="text1"/>
          <w:sz w:val="28"/>
          <w:szCs w:val="28"/>
        </w:rPr>
        <w:t>Отмечаем</w:t>
      </w:r>
      <w:r w:rsidRPr="008576A8">
        <w:rPr>
          <w:rStyle w:val="ae"/>
          <w:color w:val="000000" w:themeColor="text1"/>
          <w:sz w:val="28"/>
          <w:szCs w:val="28"/>
        </w:rPr>
        <w:t xml:space="preserve">, что для получения услуг по выездному обслуживанию предусмотрены льготные условия. Ветеранам и инвалидам Великой Отечественной войны, инвалидам I и II групп, являющимися владельцами недвижимости, услуги выезда предоставляются бесплатно </w:t>
      </w:r>
    </w:p>
    <w:p w:rsidR="008576A8" w:rsidRPr="008576A8" w:rsidRDefault="008576A8" w:rsidP="008576A8">
      <w:pPr>
        <w:pStyle w:val="a9"/>
        <w:spacing w:before="0" w:beforeAutospacing="0" w:after="0" w:afterAutospacing="0" w:line="360" w:lineRule="auto"/>
        <w:ind w:firstLine="567"/>
        <w:jc w:val="both"/>
        <w:rPr>
          <w:rFonts w:ascii="PT Serif" w:hAnsi="PT Serif"/>
          <w:color w:val="000000" w:themeColor="text1"/>
          <w:sz w:val="28"/>
          <w:szCs w:val="28"/>
        </w:rPr>
      </w:pPr>
      <w:r w:rsidRPr="008576A8">
        <w:rPr>
          <w:rFonts w:ascii="PT Serif" w:hAnsi="PT Serif"/>
          <w:color w:val="000000" w:themeColor="text1"/>
          <w:sz w:val="28"/>
          <w:szCs w:val="28"/>
        </w:rPr>
        <w:t>Более подробно с услугами кадастровой палаты можно ознакомиться на нашем сайте</w:t>
      </w:r>
      <w:r w:rsidRPr="008576A8">
        <w:rPr>
          <w:color w:val="000000" w:themeColor="text1"/>
          <w:sz w:val="28"/>
          <w:szCs w:val="28"/>
        </w:rPr>
        <w:t xml:space="preserve"> </w:t>
      </w:r>
      <w:r w:rsidRPr="008576A8">
        <w:rPr>
          <w:color w:val="000000" w:themeColor="text1"/>
          <w:sz w:val="28"/>
          <w:szCs w:val="28"/>
          <w:u w:val="single"/>
        </w:rPr>
        <w:t>kadastr.ru</w:t>
      </w:r>
      <w:r w:rsidRPr="008576A8">
        <w:rPr>
          <w:rFonts w:ascii="PT Serif" w:hAnsi="PT Serif"/>
          <w:color w:val="000000" w:themeColor="text1"/>
          <w:sz w:val="28"/>
          <w:szCs w:val="28"/>
        </w:rPr>
        <w:t>.</w:t>
      </w:r>
    </w:p>
    <w:p w:rsidR="008576A8" w:rsidRPr="008576A8" w:rsidRDefault="008576A8" w:rsidP="008576A8">
      <w:pPr>
        <w:pStyle w:val="a9"/>
        <w:spacing w:before="0" w:beforeAutospacing="0" w:after="0" w:afterAutospacing="0" w:line="360" w:lineRule="auto"/>
        <w:ind w:firstLine="567"/>
        <w:jc w:val="both"/>
        <w:rPr>
          <w:color w:val="000000" w:themeColor="text1"/>
          <w:sz w:val="28"/>
          <w:szCs w:val="28"/>
        </w:rPr>
      </w:pPr>
      <w:r w:rsidRPr="008576A8">
        <w:rPr>
          <w:rFonts w:ascii="PT Serif" w:hAnsi="PT Serif"/>
          <w:color w:val="000000" w:themeColor="text1"/>
          <w:sz w:val="28"/>
          <w:szCs w:val="28"/>
        </w:rPr>
        <w:t>Так же в Филиале оказываются информационные, справочные, аналитические и консультационные услуги, анализ программ и проектов в соответствии с целью деятельности Учреждения (п.14.11 Устава). С начала года предоставлено 3123 услуги по данному направлению деятельности. Данная услуга пользуется спросом не только у физических и юридических лиц, но и у кадастровых инженеров.</w:t>
      </w:r>
    </w:p>
    <w:p w:rsidR="008576A8" w:rsidRPr="008576A8" w:rsidRDefault="008576A8" w:rsidP="008576A8">
      <w:pPr>
        <w:spacing w:after="0" w:line="240" w:lineRule="auto"/>
        <w:ind w:firstLine="708"/>
        <w:jc w:val="center"/>
        <w:rPr>
          <w:rFonts w:ascii="Times New Roman" w:hAnsi="Times New Roman"/>
          <w:color w:val="000000" w:themeColor="text1"/>
          <w:sz w:val="32"/>
          <w:szCs w:val="32"/>
        </w:rPr>
      </w:pPr>
    </w:p>
    <w:p w:rsidR="00054C99" w:rsidRPr="008576A8" w:rsidRDefault="00054C99" w:rsidP="00054C99">
      <w:pPr>
        <w:spacing w:after="0" w:line="360" w:lineRule="auto"/>
        <w:ind w:firstLine="709"/>
        <w:jc w:val="both"/>
        <w:rPr>
          <w:rFonts w:ascii="Times New Roman" w:hAnsi="Times New Roman"/>
          <w:color w:val="000000" w:themeColor="text1"/>
          <w:sz w:val="28"/>
          <w:szCs w:val="28"/>
        </w:rPr>
      </w:pPr>
    </w:p>
    <w:p w:rsidR="00054C99" w:rsidRDefault="00054C99" w:rsidP="00054C99">
      <w:pPr>
        <w:spacing w:after="0" w:line="360" w:lineRule="auto"/>
        <w:ind w:firstLine="709"/>
        <w:jc w:val="both"/>
        <w:rPr>
          <w:sz w:val="28"/>
          <w:szCs w:val="28"/>
        </w:rPr>
      </w:pPr>
    </w:p>
    <w:p w:rsidR="008576A8" w:rsidRDefault="008576A8" w:rsidP="00054C99">
      <w:pPr>
        <w:spacing w:after="0" w:line="360" w:lineRule="auto"/>
        <w:ind w:firstLine="709"/>
        <w:jc w:val="both"/>
        <w:rPr>
          <w:sz w:val="28"/>
          <w:szCs w:val="28"/>
        </w:rPr>
      </w:pPr>
    </w:p>
    <w:p w:rsidR="008576A8" w:rsidRPr="00054C99" w:rsidRDefault="008576A8" w:rsidP="00054C99">
      <w:pPr>
        <w:spacing w:after="0" w:line="360" w:lineRule="auto"/>
        <w:ind w:firstLine="709"/>
        <w:jc w:val="both"/>
        <w:rPr>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11"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 xml:space="preserve"> </w:t>
      </w:r>
      <w:r w:rsidR="00AC310D" w:rsidRPr="007D1040">
        <w:rPr>
          <w:rFonts w:ascii="Times New Roman" w:hAnsi="Times New Roman" w:cs="Times New Roman"/>
          <w:sz w:val="28"/>
          <w:szCs w:val="28"/>
          <w:lang w:val="en-US"/>
        </w:rPr>
        <w:tab/>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F6147C"/>
    <w:multiLevelType w:val="hybridMultilevel"/>
    <w:tmpl w:val="E0001B76"/>
    <w:lvl w:ilvl="0" w:tplc="D522204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E2"/>
    <w:rsid w:val="00006DC6"/>
    <w:rsid w:val="000306F6"/>
    <w:rsid w:val="0003342C"/>
    <w:rsid w:val="000372D6"/>
    <w:rsid w:val="00054C99"/>
    <w:rsid w:val="0008013D"/>
    <w:rsid w:val="000C6857"/>
    <w:rsid w:val="000F37FF"/>
    <w:rsid w:val="000F7DA0"/>
    <w:rsid w:val="00117966"/>
    <w:rsid w:val="00133F94"/>
    <w:rsid w:val="001666F7"/>
    <w:rsid w:val="00192D9F"/>
    <w:rsid w:val="001B09F9"/>
    <w:rsid w:val="0023326D"/>
    <w:rsid w:val="002344FE"/>
    <w:rsid w:val="00286EF7"/>
    <w:rsid w:val="00294F5B"/>
    <w:rsid w:val="002B0B11"/>
    <w:rsid w:val="00311DCF"/>
    <w:rsid w:val="00320887"/>
    <w:rsid w:val="003E342C"/>
    <w:rsid w:val="0040312A"/>
    <w:rsid w:val="004337FA"/>
    <w:rsid w:val="00493478"/>
    <w:rsid w:val="00494D85"/>
    <w:rsid w:val="004C1EF0"/>
    <w:rsid w:val="0052159D"/>
    <w:rsid w:val="00525C42"/>
    <w:rsid w:val="00534F35"/>
    <w:rsid w:val="00562356"/>
    <w:rsid w:val="0056649E"/>
    <w:rsid w:val="005A1929"/>
    <w:rsid w:val="005D3D60"/>
    <w:rsid w:val="005E48DA"/>
    <w:rsid w:val="006419E4"/>
    <w:rsid w:val="0065504D"/>
    <w:rsid w:val="00666F9F"/>
    <w:rsid w:val="006839A6"/>
    <w:rsid w:val="006839BB"/>
    <w:rsid w:val="006B0D32"/>
    <w:rsid w:val="0074031E"/>
    <w:rsid w:val="007410A7"/>
    <w:rsid w:val="00744AAE"/>
    <w:rsid w:val="00744CFB"/>
    <w:rsid w:val="00776266"/>
    <w:rsid w:val="00786888"/>
    <w:rsid w:val="007D1040"/>
    <w:rsid w:val="0083088F"/>
    <w:rsid w:val="00850E05"/>
    <w:rsid w:val="00852BA4"/>
    <w:rsid w:val="008576A8"/>
    <w:rsid w:val="00893DC8"/>
    <w:rsid w:val="008C557E"/>
    <w:rsid w:val="008C5582"/>
    <w:rsid w:val="008C7019"/>
    <w:rsid w:val="008E43BA"/>
    <w:rsid w:val="008E44C5"/>
    <w:rsid w:val="008F0D28"/>
    <w:rsid w:val="0091795D"/>
    <w:rsid w:val="00933192"/>
    <w:rsid w:val="0098198C"/>
    <w:rsid w:val="009950BC"/>
    <w:rsid w:val="00997385"/>
    <w:rsid w:val="009E2B8E"/>
    <w:rsid w:val="009E4FE2"/>
    <w:rsid w:val="009E5466"/>
    <w:rsid w:val="009E6F7C"/>
    <w:rsid w:val="00A053DE"/>
    <w:rsid w:val="00A20572"/>
    <w:rsid w:val="00A31A1B"/>
    <w:rsid w:val="00A31E55"/>
    <w:rsid w:val="00A57825"/>
    <w:rsid w:val="00A60EF2"/>
    <w:rsid w:val="00A94417"/>
    <w:rsid w:val="00AC310D"/>
    <w:rsid w:val="00AC3DC4"/>
    <w:rsid w:val="00AC5B76"/>
    <w:rsid w:val="00AD7F51"/>
    <w:rsid w:val="00AE0833"/>
    <w:rsid w:val="00B7422D"/>
    <w:rsid w:val="00BA174C"/>
    <w:rsid w:val="00BA4CD8"/>
    <w:rsid w:val="00BB49AF"/>
    <w:rsid w:val="00C00739"/>
    <w:rsid w:val="00C04FAA"/>
    <w:rsid w:val="00C134DB"/>
    <w:rsid w:val="00CB3DB8"/>
    <w:rsid w:val="00CC0D24"/>
    <w:rsid w:val="00CC1BFA"/>
    <w:rsid w:val="00CF6CBB"/>
    <w:rsid w:val="00CF715B"/>
    <w:rsid w:val="00D22CD0"/>
    <w:rsid w:val="00D24A6E"/>
    <w:rsid w:val="00D719E4"/>
    <w:rsid w:val="00D82001"/>
    <w:rsid w:val="00D844F2"/>
    <w:rsid w:val="00DA2CF8"/>
    <w:rsid w:val="00DD7A37"/>
    <w:rsid w:val="00E038E2"/>
    <w:rsid w:val="00E12DC1"/>
    <w:rsid w:val="00E45B6A"/>
    <w:rsid w:val="00E47B5B"/>
    <w:rsid w:val="00E6273F"/>
    <w:rsid w:val="00EB4AB9"/>
    <w:rsid w:val="00EB7070"/>
    <w:rsid w:val="00ED055C"/>
    <w:rsid w:val="00EF1C5E"/>
    <w:rsid w:val="00F04114"/>
    <w:rsid w:val="00F051F2"/>
    <w:rsid w:val="00F707AE"/>
    <w:rsid w:val="00FA5C0C"/>
    <w:rsid w:val="00FA5F26"/>
    <w:rsid w:val="00FD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F671B-92B0-44FE-88F9-166F3154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link w:val="a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b">
    <w:name w:val="No Spacing"/>
    <w:uiPriority w:val="1"/>
    <w:qFormat/>
    <w:rsid w:val="00320887"/>
    <w:pPr>
      <w:spacing w:after="0" w:line="240" w:lineRule="auto"/>
      <w:ind w:firstLine="709"/>
      <w:jc w:val="both"/>
    </w:pPr>
    <w:rPr>
      <w:rFonts w:ascii="Times New Roman" w:hAnsi="Times New Roman"/>
      <w:sz w:val="28"/>
    </w:rPr>
  </w:style>
  <w:style w:type="paragraph" w:styleId="ac">
    <w:name w:val="Body Text"/>
    <w:basedOn w:val="a"/>
    <w:link w:val="ad"/>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d">
    <w:name w:val="Основной текст Знак"/>
    <w:basedOn w:val="a0"/>
    <w:link w:val="ac"/>
    <w:rsid w:val="00C134DB"/>
    <w:rPr>
      <w:rFonts w:ascii="Times New Roman" w:eastAsia="Times New Roman" w:hAnsi="Times New Roman" w:cs="Times New Roman"/>
      <w:color w:val="000000"/>
      <w:sz w:val="24"/>
      <w:szCs w:val="20"/>
      <w:lang w:eastAsia="ru-RU"/>
    </w:rPr>
  </w:style>
  <w:style w:type="paragraph" w:customStyle="1" w:styleId="view-mode">
    <w:name w:val="view-mode"/>
    <w:basedOn w:val="a"/>
    <w:rsid w:val="00857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basedOn w:val="a0"/>
    <w:link w:val="a9"/>
    <w:uiPriority w:val="99"/>
    <w:rsid w:val="008576A8"/>
    <w:rPr>
      <w:rFonts w:ascii="Times New Roman" w:eastAsia="Times New Roman" w:hAnsi="Times New Roman" w:cs="Times New Roman"/>
      <w:sz w:val="24"/>
      <w:szCs w:val="24"/>
      <w:lang w:eastAsia="ru-RU"/>
    </w:rPr>
  </w:style>
  <w:style w:type="character" w:styleId="ae">
    <w:name w:val="Emphasis"/>
    <w:basedOn w:val="a0"/>
    <w:uiPriority w:val="20"/>
    <w:qFormat/>
    <w:rsid w:val="00857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570E714294F9BC155EC7873833C419FC20C5B05CA5CFE5458BED71255C6F43BC103B6E88C346804F388563C590F12C1D4BE16FB9AA75C0s5q1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7570E714294F9BC155EC7873833C419FC20C5B05CA5CFE5458BED71255C6F43BC103B6E88C3468349388563C590F12C1D4BE16FB9AA75C0s5q1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7570E714294F9BC155EC7873833C419FC20C5B05CA5CFE5458BED71255C6F43BC103B6E88C346834C388563C590F12C1D4BE16FB9AA75C0s5q1J" TargetMode="External"/><Relationship Id="rId11" Type="http://schemas.openxmlformats.org/officeDocument/2006/relationships/hyperlink" Target="mailto:pressa@voru.ru" TargetMode="External"/><Relationship Id="rId5" Type="http://schemas.openxmlformats.org/officeDocument/2006/relationships/image" Target="media/image1.jpeg"/><Relationship Id="rId10" Type="http://schemas.openxmlformats.org/officeDocument/2006/relationships/hyperlink" Target="https://svo.kadastr.ru/" TargetMode="External"/><Relationship Id="rId4" Type="http://schemas.openxmlformats.org/officeDocument/2006/relationships/webSettings" Target="webSettings.xml"/><Relationship Id="rId9" Type="http://schemas.openxmlformats.org/officeDocument/2006/relationships/hyperlink" Target="https://rosreestr.gov.ru/press/archive/kak-poluchit-elektronnuyu-podpis-dlya-registratsii-nedvizhimosti-v-rezhime-onlay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2855</Words>
  <Characters>16279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Марина Владимировна</dc:creator>
  <cp:keywords/>
  <dc:description/>
  <cp:lastModifiedBy>Балановский Ян Олегович</cp:lastModifiedBy>
  <cp:revision>2</cp:revision>
  <cp:lastPrinted>2021-04-26T13:06:00Z</cp:lastPrinted>
  <dcterms:created xsi:type="dcterms:W3CDTF">2021-12-16T13:10:00Z</dcterms:created>
  <dcterms:modified xsi:type="dcterms:W3CDTF">2021-12-16T13:10:00Z</dcterms:modified>
</cp:coreProperties>
</file>