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Соглашение о взаимодействии подписано между Отделением Пенсионного фонда по Волгоградской области и уполномоченным по правам ребенка </w:t>
        <w:br/>
        <w:br/>
      </w:r>
      <w:r>
        <w:rPr>
          <w:rFonts w:cs="Times New Roman" w:ascii="Times New Roman" w:hAnsi="Times New Roman"/>
          <w:b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правляющий Отделением Пенсионного фонда по Волгоградской области Владимир Фёдоров и уполномоченный по правам ребенка в регионе Нина Болдырева подписали соглашение о взаимодействии. </w:t>
        <w:b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Соглашение призвано обеспечить гарантию государственной защиты, соблюдения и уважения прав детей, активного взаимодействия по вопросам восстановления прав детей Волгоградского региона, совместного рассмотрения обращений, имеющих высокую общественную значимость, создание рабочих групп для подготовки предложений по совершенствованию законодательства. </w:t>
        <w:br/>
        <w:br/>
        <w:t xml:space="preserve">В ходе встречи стороны обсудили последние изменения в пенсионном законодательстве, социальные выплаты, реализуемые Пенсионным фондом по указам Президента, а так же постепенный переход к работе в режиме «одного окна». Это позволит семьям с детьми упростить получение господдержки и оформлять все в одном месте.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br/>
        <w:t>«С каждым годом полномочия Пенсионного фонда в сфере социальной поддержки семей с детьми расширяются. - рассказал Управляющий Отделением Пенсионного фонда РФ по Волгоградской области Владимир Фёдоров, - начинали мы с материнского капитала, а сегодня мы помогаем детям еще до рождения – оказываем меру поддержки женщинам, ставшим на учет в ранние сроки беременности. Государство предусматривает поддержку от рождения и практически до совершеннолетия ребенка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. Все эти выплаты можно оформить в электронном виде, не посещая Пенсионный фонд и не собирая справки. А часть услуг, например оформление СНИЛС новорожденному, сертификаты на материнский (семейный) капитал, выплаты школьникам, назначение пенсии инвалидам и многое другое производится в беззаявительном порядке, и готовые документы приходят в личный кабинет на портале «Госуслуги».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052e9f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link w:val="a6"/>
    <w:uiPriority w:val="99"/>
    <w:semiHidden/>
    <w:qFormat/>
    <w:rsid w:val="00052e9f"/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character" w:styleId="Style16" w:customStyle="1">
    <w:name w:val="Интернет-ссылка"/>
    <w:uiPriority w:val="99"/>
    <w:semiHidden/>
    <w:unhideWhenUsed/>
    <w:rsid w:val="00052e9f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052e9f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52e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052e9f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2022-05-31T05:12:00Z</dcterms:created>
  <dc:creator>Пользователь</dc:creator>
  <dc:language>ru-RU</dc:language>
  <cp:lastPrinted>2021-10-06T10:40:00Z</cp:lastPrinted>
  <dcterms:modified xsi:type="dcterms:W3CDTF">2022-08-26T10:26:48Z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