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 НА МАТЕРИНСКИЙ (СЕМЕЙНЫЙ) КАПИТАЛ </w:t>
      </w:r>
      <w:r>
        <w:rPr>
          <w:rFonts w:ascii="Times New Roman" w:hAnsi="Times New Roman"/>
          <w:sz w:val="28"/>
          <w:szCs w:val="28"/>
        </w:rPr>
        <w:t xml:space="preserve">ОФОРМЛЯЕТСЯ В </w:t>
      </w:r>
      <w:r>
        <w:rPr>
          <w:rFonts w:ascii="Times New Roman" w:hAnsi="Times New Roman"/>
          <w:sz w:val="28"/>
          <w:szCs w:val="28"/>
        </w:rPr>
        <w:t>ЭЛЕКТРОННОЙ ФОРМЕ</w:t>
        <w:br/>
      </w:r>
    </w:p>
    <w:p>
      <w:pPr>
        <w:pStyle w:val="Style15"/>
        <w:spacing w:before="0"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материнского капитала </w:t>
      </w:r>
      <w:r>
        <w:rPr>
          <w:rFonts w:ascii="Times New Roman" w:hAnsi="Times New Roman"/>
          <w:sz w:val="28"/>
          <w:szCs w:val="28"/>
        </w:rPr>
        <w:t xml:space="preserve">с каждым годом </w:t>
      </w:r>
      <w:r>
        <w:rPr>
          <w:rFonts w:ascii="Times New Roman" w:hAnsi="Times New Roman"/>
          <w:sz w:val="28"/>
          <w:szCs w:val="28"/>
        </w:rPr>
        <w:t xml:space="preserve">становится более простой и удобной. </w:t>
      </w:r>
      <w:r>
        <w:rPr>
          <w:rFonts w:ascii="Times New Roman" w:hAnsi="Times New Roman"/>
          <w:sz w:val="28"/>
          <w:szCs w:val="28"/>
        </w:rPr>
        <w:t xml:space="preserve">Сегодня он оформляется беззаявительно, и получать бумажный вариант сертификата не нужно. Электронная форма приходит в личный кабинет матери на портале «Госуслуги». </w:t>
        <w:br/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Теперь </w:t>
      </w:r>
      <w:r>
        <w:rPr>
          <w:rFonts w:ascii="Times New Roman" w:hAnsi="Times New Roman"/>
          <w:color w:val="000000"/>
          <w:sz w:val="28"/>
          <w:szCs w:val="28"/>
        </w:rPr>
        <w:t xml:space="preserve">в личном кабинете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</w:rPr>
        <w:t>распорядится материнским капиталом: направить на погашение ипотечного кредита или куплю-продажу квартиры, оформить оплату образовательных услуг средствами материнского капитала, или получать ежемесячную денежную выплату. Порядок оформления каждого вида распоряжения подробно прописан в инструкциях в личном кабинете.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LibreOffice/5.2.2.2$Windows_x86 LibreOffice_project/8f96e87c890bf8fa77463cd4b640a2312823f3ad</Application>
  <Pages>1</Pages>
  <Words>81</Words>
  <Characters>591</Characters>
  <CharactersWithSpaces>673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description/>
  <dc:language>ru-RU</dc:language>
  <cp:lastModifiedBy/>
  <dcterms:modified xsi:type="dcterms:W3CDTF">2021-06-30T13:33:28Z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