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spacing w:lineRule="auto" w:line="240" w:beforeAutospacing="1" w:afterAutospacing="1"/>
        <w:outlineLvl w:val="0"/>
        <w:rPr>
          <w:rFonts w:ascii="Arial" w:hAnsi="Arial"/>
          <w:sz w:val="18"/>
          <w:szCs w:val="18"/>
        </w:rPr>
      </w:pPr>
      <w:r>
        <w:rPr>
          <w:rFonts w:eastAsia="Times New Roman" w:cs="Times New Roman" w:ascii="Times New Roman" w:hAnsi="Times New Roman"/>
          <w:b/>
          <w:bCs/>
          <w:sz w:val="32"/>
          <w:szCs w:val="32"/>
          <w:lang w:eastAsia="ru-RU"/>
        </w:rPr>
        <w:t>Федеральным льготникам: ежемесячная денежная выплата</w:t>
      </w:r>
    </w:p>
    <w:p>
      <w:pPr>
        <w:pStyle w:val="Normal"/>
        <w:numPr>
          <w:ilvl w:val="0"/>
          <w:numId w:val="0"/>
        </w:numPr>
        <w:spacing w:lineRule="auto" w:line="240" w:beforeAutospacing="1" w:afterAutospacing="1"/>
        <w:jc w:val="both"/>
        <w:outlineLvl w:val="0"/>
        <w:rPr>
          <w:rFonts w:ascii="Arial" w:hAnsi="Arial"/>
          <w:sz w:val="24"/>
          <w:szCs w:val="24"/>
        </w:rPr>
      </w:pPr>
      <w:r>
        <w:rPr>
          <w:rFonts w:eastAsia="Times New Roman" w:cs="Times New Roman" w:ascii="Arial" w:hAnsi="Arial"/>
          <w:b/>
          <w:bCs/>
          <w:color w:val="000000"/>
          <w:sz w:val="24"/>
          <w:szCs w:val="24"/>
          <w:lang w:eastAsia="ru-RU"/>
        </w:rPr>
        <w:t>П</w:t>
      </w:r>
      <w:r>
        <w:rPr>
          <w:rFonts w:ascii="Arial" w:hAnsi="Arial"/>
          <w:color w:val="000000"/>
          <w:sz w:val="24"/>
          <w:szCs w:val="24"/>
        </w:rPr>
        <w:t xml:space="preserve">енсионный фонд в соответствии с законодательством осуществляет ряд социальных выплат федеральным </w:t>
      </w:r>
      <w:r>
        <w:rPr>
          <w:rFonts w:ascii="Arial" w:hAnsi="Arial"/>
          <w:color w:val="000000"/>
          <w:sz w:val="24"/>
          <w:szCs w:val="24"/>
        </w:rPr>
        <w:t>льготникам. К ним, в частности, относится ежемесячная денежная выплата (ЕДВ) отдельным категориям граждан из числа федеральных льготников.</w:t>
      </w:r>
    </w:p>
    <w:p>
      <w:pPr>
        <w:pStyle w:val="Normal"/>
        <w:numPr>
          <w:ilvl w:val="0"/>
          <w:numId w:val="0"/>
        </w:numPr>
        <w:spacing w:lineRule="auto" w:line="240" w:beforeAutospacing="1" w:afterAutospacing="1"/>
        <w:jc w:val="both"/>
        <w:outlineLvl w:val="0"/>
        <w:rPr>
          <w:rFonts w:ascii="Times New Roman" w:hAnsi="Times New Roman" w:eastAsia="Times New Roman" w:cs="Times New Roman"/>
          <w:b/>
          <w:b/>
          <w:bCs/>
          <w:sz w:val="32"/>
          <w:szCs w:val="32"/>
          <w:lang w:eastAsia="ru-RU"/>
        </w:rPr>
      </w:pPr>
      <w:r>
        <w:rPr>
          <w:rFonts w:ascii="Arial" w:hAnsi="Arial"/>
          <w:b/>
          <w:color w:val="0066FF"/>
          <w:sz w:val="24"/>
          <w:szCs w:val="24"/>
        </w:rPr>
        <w:t>ЕДВ ПРЕДОСТАВЛЯЕТСЯ ОТДЕЛЬНЫМ КАТЕГОРИЯМ ГРАЖДАН ИЗ ЧИСЛА:</w:t>
      </w:r>
    </w:p>
    <w:p>
      <w:pPr>
        <w:pStyle w:val="Normal"/>
        <w:numPr>
          <w:ilvl w:val="0"/>
          <w:numId w:val="0"/>
        </w:numPr>
        <w:spacing w:lineRule="auto" w:line="240" w:beforeAutospacing="1" w:afterAutospacing="1"/>
        <w:jc w:val="both"/>
        <w:outlineLvl w:val="0"/>
        <w:rPr>
          <w:rFonts w:ascii="Arial" w:hAnsi="Arial"/>
          <w:sz w:val="24"/>
          <w:szCs w:val="24"/>
        </w:rPr>
      </w:pPr>
      <w:r>
        <w:rPr>
          <w:rFonts w:eastAsia="Times New Roman" w:cs="Times New Roman" w:ascii="Arial" w:hAnsi="Arial"/>
          <w:b/>
          <w:bCs/>
          <w:sz w:val="24"/>
          <w:szCs w:val="24"/>
          <w:lang w:eastAsia="ru-RU"/>
        </w:rPr>
        <w:t>В</w:t>
      </w:r>
      <w:r>
        <w:rPr>
          <w:rFonts w:ascii="Arial" w:hAnsi="Arial"/>
          <w:sz w:val="24"/>
          <w:szCs w:val="24"/>
        </w:rPr>
        <w:t xml:space="preserve">етеранов; </w:t>
      </w:r>
      <w:r>
        <w:rPr>
          <w:rFonts w:ascii="Arial" w:hAnsi="Arial"/>
          <w:sz w:val="24"/>
          <w:szCs w:val="24"/>
        </w:rPr>
        <w:t>инвалидов, включая детей-инвалидов; бывших несовершеннолетних узников фашизма; лиц, подвергшихся воздействию радиации вследствие радиационных аварий и ядерных испытаний; удостоенных звания Героя Советского Союза, Героя Российской Федерации либо кавалера ордена Славы трех степеней (полный кавалер ордена Славы); членов семей умерших (погибших) Героев Советского Союза, Героев Российской Федерации или полных кавалеров ордена Славы (вдова (вдовец), родители, дети в возрасте до 18 лет, дети старше 18 лет, ставшие инвалидами до достижения ими возраста 18 лет, и дети в возрасте до 23 лет, обучающиеся в образовательных учреждениях по очной форме обучения); удостоенных звания Героя Социалистического Труда, Героя Труда Российской Федерации, либо награжденных орденом Трудовой Славы трех степеней (полные кавалеры ордена Тру</w:t>
      </w:r>
      <w:r>
        <w:rPr>
          <w:rFonts w:ascii="Arial" w:hAnsi="Arial"/>
          <w:sz w:val="24"/>
          <w:szCs w:val="24"/>
        </w:rPr>
        <w:t>довой Славы).</w:t>
      </w:r>
    </w:p>
    <w:p>
      <w:pPr>
        <w:pStyle w:val="Normal"/>
        <w:numPr>
          <w:ilvl w:val="0"/>
          <w:numId w:val="0"/>
        </w:numPr>
        <w:spacing w:lineRule="auto" w:line="240" w:beforeAutospacing="1" w:afterAutospacing="1"/>
        <w:jc w:val="both"/>
        <w:outlineLvl w:val="0"/>
        <w:rPr>
          <w:rFonts w:ascii="Arial" w:hAnsi="Arial"/>
          <w:sz w:val="24"/>
          <w:szCs w:val="24"/>
        </w:rPr>
      </w:pPr>
      <w:r>
        <w:rPr>
          <w:rFonts w:ascii="Arial" w:hAnsi="Arial"/>
          <w:color w:val="000000"/>
          <w:sz w:val="24"/>
          <w:szCs w:val="24"/>
        </w:rPr>
        <w:t>Когда ЕДВ назначается несовершеннолетнему или недееспособному, заявление подается по месту жительства несовершеннолетнего или недееспособного либо по месту жительства его родителя (усыновителя, опекуна, попечителя). При этом если родители ребенка проживают раздельно, то заявление подается по месту жительства того из родителей, с которым проживает ребенок.</w:t>
      </w:r>
    </w:p>
    <w:p>
      <w:pPr>
        <w:pStyle w:val="Normal"/>
        <w:jc w:val="both"/>
        <w:rPr>
          <w:rFonts w:ascii="Arial" w:hAnsi="Arial"/>
          <w:sz w:val="24"/>
          <w:szCs w:val="24"/>
        </w:rPr>
      </w:pPr>
      <w:r>
        <w:rPr>
          <w:rFonts w:ascii="Arial" w:hAnsi="Arial"/>
          <w:color w:val="000000"/>
          <w:sz w:val="24"/>
          <w:szCs w:val="24"/>
        </w:rPr>
        <w:t>Несовершеннолетний, достигший 14 лет, вправе обратиться за установлением ежемесячной денежной выплаты самостоятельно.</w:t>
      </w:r>
    </w:p>
    <w:p>
      <w:pPr>
        <w:pStyle w:val="Normal"/>
        <w:jc w:val="both"/>
        <w:rPr>
          <w:rFonts w:ascii="Arial" w:hAnsi="Arial"/>
          <w:sz w:val="24"/>
          <w:szCs w:val="24"/>
        </w:rPr>
      </w:pPr>
      <w:r>
        <w:rPr>
          <w:rFonts w:ascii="Arial" w:hAnsi="Arial"/>
          <w:b/>
          <w:color w:val="0066FF"/>
          <w:sz w:val="24"/>
          <w:szCs w:val="24"/>
        </w:rPr>
        <w:t xml:space="preserve">ВАЖНО! </w:t>
      </w:r>
      <w:r>
        <w:rPr>
          <w:rFonts w:ascii="Arial" w:hAnsi="Arial"/>
          <w:color w:val="000000"/>
          <w:sz w:val="24"/>
          <w:szCs w:val="24"/>
        </w:rPr>
        <w:t>Инвалидам больше не надо обращаться в ПФР, чтобы назначить ежемесячную денежную выплату. Теперь пособие оформляется автоматически по сведениям Федерального реестра инвалидов. После назначения выплаты инвалид получает соответствующее уведомление.</w:t>
      </w:r>
    </w:p>
    <w:sectPr>
      <w:type w:val="nextPage"/>
      <w:pgSz w:w="11906" w:h="16838"/>
      <w:pgMar w:left="1701" w:right="850" w:header="0" w:top="1134"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Liberation Sans">
    <w:altName w:val="Arial"/>
    <w:charset w:val="cc"/>
    <w:family w:val="swiss"/>
    <w:pitch w:val="variable"/>
  </w:font>
  <w:font w:name="Arial">
    <w:charset w:val="01"/>
    <w:family w:val="swiss"/>
    <w:pitch w:val="variable"/>
  </w:font>
</w:fonts>
</file>

<file path=word/settings.xml><?xml version="1.0" encoding="utf-8"?>
<w:settings xmlns:w="http://schemas.openxmlformats.org/wordprocessingml/2006/main">
  <w:zoom w:percent="98"/>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pacing w:lineRule="auto" w:line="276"/>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ru-RU" w:eastAsia="en-US" w:bidi="ar-SA"/>
    </w:rPr>
  </w:style>
  <w:style w:type="paragraph" w:styleId="1">
    <w:name w:val="Заголовок 1"/>
    <w:basedOn w:val="Normal"/>
    <w:link w:val="10"/>
    <w:uiPriority w:val="9"/>
    <w:qFormat/>
    <w:rsid w:val="001476f4"/>
    <w:pPr>
      <w:spacing w:lineRule="auto" w:line="240" w:beforeAutospacing="1" w:afterAutospacing="1"/>
      <w:outlineLvl w:val="0"/>
    </w:pPr>
    <w:rPr>
      <w:rFonts w:ascii="Times New Roman" w:hAnsi="Times New Roman" w:eastAsia="Times New Roman" w:cs="Times New Roman"/>
      <w:b/>
      <w:bCs/>
      <w:sz w:val="48"/>
      <w:szCs w:val="48"/>
      <w:lang w:eastAsia="ru-RU"/>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uiPriority w:val="9"/>
    <w:qFormat/>
    <w:rsid w:val="001476f4"/>
    <w:rPr>
      <w:rFonts w:ascii="Times New Roman" w:hAnsi="Times New Roman" w:eastAsia="Times New Roman" w:cs="Times New Roman"/>
      <w:b/>
      <w:bCs/>
      <w:sz w:val="48"/>
      <w:szCs w:val="48"/>
      <w:lang w:eastAsia="ru-RU"/>
    </w:rPr>
  </w:style>
  <w:style w:type="character" w:styleId="Strong">
    <w:name w:val="Strong"/>
    <w:basedOn w:val="DefaultParagraphFont"/>
    <w:uiPriority w:val="22"/>
    <w:qFormat/>
    <w:rsid w:val="001476f4"/>
    <w:rPr>
      <w:b/>
      <w:bCs/>
    </w:rPr>
  </w:style>
  <w:style w:type="paragraph" w:styleId="Style13">
    <w:name w:val="Заголовок"/>
    <w:basedOn w:val="Normal"/>
    <w:next w:val="Style14"/>
    <w:qFormat/>
    <w:pPr>
      <w:keepNext/>
      <w:spacing w:before="240" w:after="120"/>
    </w:pPr>
    <w:rPr>
      <w:rFonts w:ascii="Liberation Sans" w:hAnsi="Liberation Sans" w:eastAsia="Microsoft YaHei" w:cs="Mangal"/>
      <w:sz w:val="28"/>
      <w:szCs w:val="28"/>
    </w:rPr>
  </w:style>
  <w:style w:type="paragraph" w:styleId="Style14">
    <w:name w:val="Основной текст"/>
    <w:basedOn w:val="Normal"/>
    <w:pPr>
      <w:spacing w:lineRule="auto" w:line="288" w:before="0" w:after="140"/>
    </w:pPr>
    <w:rPr/>
  </w:style>
  <w:style w:type="paragraph" w:styleId="Style15">
    <w:name w:val="Список"/>
    <w:basedOn w:val="Style14"/>
    <w:pPr/>
    <w:rPr>
      <w:rFonts w:cs="Mangal"/>
    </w:rPr>
  </w:style>
  <w:style w:type="paragraph" w:styleId="Style16">
    <w:name w:val="Название"/>
    <w:basedOn w:val="Normal"/>
    <w:pPr>
      <w:suppressLineNumbers/>
      <w:spacing w:before="120" w:after="120"/>
    </w:pPr>
    <w:rPr>
      <w:rFonts w:cs="Mangal"/>
      <w:i/>
      <w:iCs/>
      <w:sz w:val="24"/>
      <w:szCs w:val="24"/>
    </w:rPr>
  </w:style>
  <w:style w:type="paragraph" w:styleId="Style17">
    <w:name w:val="Указатель"/>
    <w:basedOn w:val="Normal"/>
    <w:qFormat/>
    <w:pPr>
      <w:suppressLineNumbers/>
    </w:pPr>
    <w:rPr>
      <w:rFonts w:cs="Mangal"/>
    </w:rPr>
  </w:style>
  <w:style w:type="paragraph" w:styleId="NormalWeb">
    <w:name w:val="Normal (Web)"/>
    <w:basedOn w:val="Normal"/>
    <w:uiPriority w:val="99"/>
    <w:semiHidden/>
    <w:unhideWhenUsed/>
    <w:qFormat/>
    <w:rsid w:val="001476f4"/>
    <w:pPr>
      <w:spacing w:lineRule="auto" w:line="240" w:beforeAutospacing="1" w:afterAutospacing="1"/>
    </w:pPr>
    <w:rPr>
      <w:rFonts w:ascii="Times New Roman" w:hAnsi="Times New Roman" w:eastAsia="Times New Roman" w:cs="Times New Roman"/>
      <w:sz w:val="24"/>
      <w:szCs w:val="24"/>
      <w:lang w:eastAsia="ru-RU"/>
    </w:rPr>
  </w:style>
  <w:style w:type="numbering" w:styleId="NoList" w:default="1">
    <w:name w:val="No List"/>
    <w:uiPriority w:val="99"/>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Application>LibreOffice/5.0.3.2$Windows_x86 LibreOffice_project/e5f16313668ac592c1bfb310f4390624e3dbfb75</Application>
  <Paragraphs>7</Paragraphs>
  <Company>Centr3</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2021-03-04T07:03:00Z</dcterms:created>
  <dc:creator>Пользователь</dc:creator>
  <dc:language>ru-RU</dc:language>
  <dcterms:modified xsi:type="dcterms:W3CDTF">2021-03-12T17:23:28Z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Centr3</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