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78" w:rsidRPr="00743178" w:rsidRDefault="00743178" w:rsidP="00743178">
      <w:pPr>
        <w:spacing w:line="300" w:lineRule="auto"/>
        <w:jc w:val="center"/>
        <w:rPr>
          <w:rFonts w:ascii="Times New Roman" w:hAnsi="Times New Roman" w:cs="Times New Roman"/>
          <w:b/>
          <w:sz w:val="28"/>
          <w:szCs w:val="28"/>
        </w:rPr>
      </w:pPr>
      <w:r w:rsidRPr="00743178">
        <w:rPr>
          <w:rFonts w:ascii="Times New Roman" w:hAnsi="Times New Roman" w:cs="Times New Roman"/>
          <w:b/>
          <w:sz w:val="28"/>
          <w:szCs w:val="28"/>
        </w:rPr>
        <w:t>Какие сведения о земельном участке волгоградцы могут получить онлайн из кадастровой карты</w:t>
      </w:r>
    </w:p>
    <w:p w:rsidR="00743178" w:rsidRPr="00743178" w:rsidRDefault="00743178" w:rsidP="00743178">
      <w:pPr>
        <w:spacing w:line="300" w:lineRule="auto"/>
        <w:rPr>
          <w:rFonts w:ascii="Times New Roman" w:hAnsi="Times New Roman" w:cs="Times New Roman"/>
          <w:b/>
          <w:sz w:val="20"/>
          <w:szCs w:val="20"/>
        </w:rPr>
      </w:pPr>
    </w:p>
    <w:p w:rsidR="00743178" w:rsidRPr="00743178" w:rsidRDefault="00743178" w:rsidP="00743178">
      <w:pPr>
        <w:spacing w:line="300" w:lineRule="auto"/>
        <w:rPr>
          <w:rFonts w:ascii="Times New Roman" w:hAnsi="Times New Roman" w:cs="Times New Roman"/>
          <w:b/>
          <w:sz w:val="28"/>
          <w:szCs w:val="28"/>
        </w:rPr>
      </w:pPr>
      <w:r w:rsidRPr="00743178">
        <w:rPr>
          <w:rFonts w:ascii="Times New Roman" w:hAnsi="Times New Roman" w:cs="Times New Roman"/>
          <w:b/>
          <w:sz w:val="28"/>
          <w:szCs w:val="28"/>
        </w:rPr>
        <w:t xml:space="preserve">Кадастровая палата подготовила краткий ликбез о том, какую информацию можно узнать об объекте </w:t>
      </w:r>
      <w:proofErr w:type="gramStart"/>
      <w:r w:rsidRPr="00743178">
        <w:rPr>
          <w:rFonts w:ascii="Times New Roman" w:hAnsi="Times New Roman" w:cs="Times New Roman"/>
          <w:b/>
          <w:sz w:val="28"/>
          <w:szCs w:val="28"/>
        </w:rPr>
        <w:t>недвижимости</w:t>
      </w:r>
      <w:proofErr w:type="gramEnd"/>
      <w:r w:rsidRPr="00743178">
        <w:rPr>
          <w:rFonts w:ascii="Times New Roman" w:hAnsi="Times New Roman" w:cs="Times New Roman"/>
          <w:b/>
          <w:sz w:val="28"/>
          <w:szCs w:val="28"/>
        </w:rPr>
        <w:t xml:space="preserve"> не выходя из дома и имея «на руках» только адрес конкретного земельного участка или его кадастровый номер.</w:t>
      </w:r>
    </w:p>
    <w:p w:rsidR="00743178" w:rsidRPr="00743178" w:rsidRDefault="00743178" w:rsidP="00743178">
      <w:pPr>
        <w:spacing w:line="300" w:lineRule="auto"/>
        <w:rPr>
          <w:rFonts w:ascii="Times New Roman" w:hAnsi="Times New Roman" w:cs="Times New Roman"/>
          <w:sz w:val="28"/>
          <w:szCs w:val="28"/>
        </w:rPr>
      </w:pPr>
      <w:hyperlink r:id="rId5" w:history="1">
        <w:r w:rsidRPr="00743178">
          <w:rPr>
            <w:rStyle w:val="a5"/>
            <w:rFonts w:ascii="Times New Roman" w:hAnsi="Times New Roman" w:cs="Times New Roman"/>
            <w:sz w:val="28"/>
            <w:szCs w:val="28"/>
          </w:rPr>
          <w:t>Сервис</w:t>
        </w:r>
      </w:hyperlink>
      <w:r w:rsidRPr="00743178">
        <w:rPr>
          <w:rFonts w:ascii="Times New Roman" w:hAnsi="Times New Roman" w:cs="Times New Roman"/>
          <w:sz w:val="28"/>
          <w:szCs w:val="28"/>
        </w:rPr>
        <w:t xml:space="preserve"> «Публичная кадастровая карта» представляет собой графическое отображение территории Российской Федерации с размещенными на ней объектами недвижимости, сведения о которых внесены в </w:t>
      </w:r>
      <w:r w:rsidRPr="00743178">
        <w:rPr>
          <w:rFonts w:ascii="Times New Roman" w:hAnsi="Times New Roman" w:cs="Times New Roman"/>
          <w:color w:val="2E2E2E"/>
          <w:sz w:val="28"/>
          <w:szCs w:val="28"/>
        </w:rPr>
        <w:t>Единый государственный реестр недвижимости (ЕГРН)</w:t>
      </w:r>
      <w:r w:rsidRPr="00743178">
        <w:rPr>
          <w:rFonts w:ascii="Times New Roman" w:hAnsi="Times New Roman" w:cs="Times New Roman"/>
          <w:sz w:val="28"/>
          <w:szCs w:val="28"/>
        </w:rPr>
        <w:t xml:space="preserve">. </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С помощью Публичной кадастровой карты волгоградцам можно ознакомиться с некоторыми характеристиками интересующего земельного участка. Для этого в строку поиска нужно ввести имеющиеся данные о земельном участке: кадастровый номер или его адрес. Слева выбрать пункт «Участки». Появится карточка объекта, в которой содержится общедоступная информация: тип объекта недвижимости, кадастровый номер, кадастровый квартал, статус, адрес, категория земель и т. д.</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Для того, чтобы оценить визуально ваш будущий или имеющийся земельный участок, советуем сразу поставить картографическую основу «Космические снимки». Это можно сделать при нажатии на три горизонтальные линии в меню. В панели инструментов выбрать пункт «Слои», далее «Картографическая основа ПКК» – «Космические снимки». Используя данный слой, вам будет проще оценить границы земельного участка, посмотреть, как расположен объект относительно других земельных участков и нет ли рядом многоэтажной застройки.</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Также с помощью космических снимков со спутника можно посмотреть, насколько земельный участок удален от дороги, удобен ли к нему проезд и не находится ли он рядом с охраняемым объектом, где не разрешается строительство. Важно отметить, что снимки, сделанные со спутника, могут быть не очень точными и иметь погрешность относительно установленных границ земельных участков.</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Полезно будет обратить внимание и на такой пункт в карточке объекта, как вид разрешенного использования земельного участка и категорию земель, так как именно эти параметры определяют </w:t>
      </w:r>
      <w:hyperlink r:id="rId6" w:anchor="friends" w:history="1">
        <w:r w:rsidRPr="00743178">
          <w:rPr>
            <w:rStyle w:val="a5"/>
            <w:rFonts w:ascii="Times New Roman" w:hAnsi="Times New Roman" w:cs="Times New Roman"/>
            <w:sz w:val="28"/>
            <w:szCs w:val="28"/>
          </w:rPr>
          <w:t>вид деятельности</w:t>
        </w:r>
      </w:hyperlink>
      <w:r w:rsidRPr="00743178">
        <w:rPr>
          <w:rFonts w:ascii="Times New Roman" w:hAnsi="Times New Roman" w:cs="Times New Roman"/>
          <w:sz w:val="28"/>
          <w:szCs w:val="28"/>
        </w:rPr>
        <w:t>, которую можно будет на нем вести.</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lastRenderedPageBreak/>
        <w:t>На Публичной кадастровой карте можно узнать и кадастровую стоимость вашего будущего земельного участка. А если воспользоваться тематическими картами и выбрать пункт «Кадастровая стоимость ЗУ», то можно увидеть, как карта разделится на ценовые зоны различных цветов.</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Стоит отметить, что сведения ЕГРН, представленные на сервисе «Публичная кадастровая карта», ежедневно обновляются. Сведения являются общедоступными и могут использоваться в качестве справочной информации об объекте недвижимости, однако не могут быть использованы как официальный документ. Для работы с сервисом регистрация не требуется. </w:t>
      </w:r>
    </w:p>
    <w:p w:rsidR="00743178" w:rsidRPr="00743178" w:rsidRDefault="00743178" w:rsidP="00743178">
      <w:pPr>
        <w:spacing w:line="300" w:lineRule="auto"/>
        <w:ind w:firstLine="567"/>
        <w:jc w:val="center"/>
        <w:rPr>
          <w:rFonts w:ascii="Times New Roman" w:hAnsi="Times New Roman" w:cs="Times New Roman"/>
          <w:b/>
          <w:sz w:val="28"/>
          <w:szCs w:val="28"/>
        </w:rPr>
      </w:pPr>
    </w:p>
    <w:p w:rsidR="00743178" w:rsidRPr="00743178" w:rsidRDefault="00743178" w:rsidP="00743178">
      <w:pPr>
        <w:spacing w:line="300" w:lineRule="auto"/>
        <w:ind w:firstLine="567"/>
        <w:jc w:val="center"/>
        <w:rPr>
          <w:rFonts w:ascii="Times New Roman" w:hAnsi="Times New Roman" w:cs="Times New Roman"/>
          <w:b/>
          <w:sz w:val="28"/>
          <w:szCs w:val="28"/>
        </w:rPr>
      </w:pPr>
      <w:r w:rsidRPr="00743178">
        <w:rPr>
          <w:rFonts w:ascii="Times New Roman" w:hAnsi="Times New Roman" w:cs="Times New Roman"/>
          <w:b/>
          <w:sz w:val="28"/>
          <w:szCs w:val="28"/>
        </w:rPr>
        <w:t>В ЕГРН включено более 1,4 млн данных о границах</w:t>
      </w:r>
    </w:p>
    <w:p w:rsidR="00743178" w:rsidRPr="00743178" w:rsidRDefault="00743178" w:rsidP="00743178">
      <w:pPr>
        <w:spacing w:line="300" w:lineRule="auto"/>
        <w:ind w:firstLine="567"/>
        <w:rPr>
          <w:rFonts w:ascii="Times New Roman" w:hAnsi="Times New Roman" w:cs="Times New Roman"/>
          <w:i/>
          <w:iCs/>
          <w:sz w:val="10"/>
          <w:szCs w:val="10"/>
          <w:shd w:val="clear" w:color="auto" w:fill="FFFFFF"/>
        </w:rPr>
      </w:pPr>
    </w:p>
    <w:p w:rsidR="00743178" w:rsidRPr="00743178" w:rsidRDefault="00743178" w:rsidP="00743178">
      <w:pPr>
        <w:spacing w:line="300" w:lineRule="auto"/>
        <w:ind w:firstLine="567"/>
        <w:rPr>
          <w:rFonts w:ascii="Times New Roman" w:hAnsi="Times New Roman" w:cs="Times New Roman"/>
          <w:bCs/>
          <w:i/>
          <w:iCs/>
          <w:sz w:val="28"/>
          <w:szCs w:val="28"/>
          <w:shd w:val="clear" w:color="auto" w:fill="FFFFFF"/>
        </w:rPr>
      </w:pPr>
      <w:r w:rsidRPr="00743178">
        <w:rPr>
          <w:rFonts w:ascii="Times New Roman" w:hAnsi="Times New Roman" w:cs="Times New Roman"/>
          <w:i/>
          <w:iCs/>
          <w:sz w:val="28"/>
          <w:szCs w:val="28"/>
          <w:shd w:val="clear" w:color="auto" w:fill="FFFFFF"/>
        </w:rPr>
        <w:t xml:space="preserve">В минувшем году </w:t>
      </w:r>
      <w:r w:rsidRPr="00743178">
        <w:rPr>
          <w:rFonts w:ascii="Times New Roman" w:hAnsi="Times New Roman" w:cs="Times New Roman"/>
          <w:bCs/>
          <w:i/>
          <w:iCs/>
          <w:sz w:val="28"/>
          <w:szCs w:val="28"/>
          <w:shd w:val="clear" w:color="auto" w:fill="FFFFFF"/>
        </w:rPr>
        <w:t>Федеральная кадастровая палата Росреестра внесла в ЕГРН более 1,4 млн сведений о границах всех земельных участков Российской Федерации</w:t>
      </w:r>
    </w:p>
    <w:p w:rsidR="00743178" w:rsidRPr="00743178" w:rsidRDefault="00743178" w:rsidP="00743178">
      <w:pPr>
        <w:spacing w:line="300" w:lineRule="auto"/>
        <w:ind w:firstLine="567"/>
        <w:rPr>
          <w:rFonts w:ascii="Times New Roman" w:hAnsi="Times New Roman" w:cs="Times New Roman"/>
          <w:b/>
          <w:bCs/>
          <w:sz w:val="28"/>
          <w:szCs w:val="28"/>
        </w:rPr>
      </w:pPr>
      <w:r w:rsidRPr="00743178">
        <w:rPr>
          <w:rFonts w:ascii="Times New Roman" w:hAnsi="Times New Roman" w:cs="Times New Roman"/>
          <w:b/>
          <w:bCs/>
          <w:sz w:val="28"/>
          <w:szCs w:val="28"/>
        </w:rPr>
        <w:t>В 2020 году в рамках реализации комплексного плана по наполнению Единого государственного реестра недвижимости (ЕГРН) необходимыми сведениями было внесено в реестр более 1,4 млн сведений о границах всех земельных участков Российской Федерации</w:t>
      </w:r>
      <w:r w:rsidRPr="00743178">
        <w:rPr>
          <w:rFonts w:ascii="Times New Roman" w:hAnsi="Times New Roman" w:cs="Times New Roman"/>
          <w:b/>
          <w:sz w:val="28"/>
          <w:szCs w:val="28"/>
        </w:rPr>
        <w:t>, что на 3,9% больше показателей аналогичного периода прошлого года.</w:t>
      </w:r>
      <w:r w:rsidRPr="00743178">
        <w:rPr>
          <w:rFonts w:ascii="Times New Roman" w:hAnsi="Times New Roman" w:cs="Times New Roman"/>
          <w:b/>
          <w:bCs/>
          <w:sz w:val="28"/>
          <w:szCs w:val="28"/>
        </w:rPr>
        <w:t xml:space="preserve"> Всего по состоянию на 1 января 2021 года в реестре недвижимости содержится более 37,7 млн данных о границах всех земельных участков.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В минувшем году Росреестр утвердил и приступил к реализации «федеральной дорожной карты» по наполнению ЕГРН точными сведениями о границах между субъектами Российской Федерации, границах муниципальных образований, населенных пунктов и границах земельных участков. Наличие этих сведений в реестре существенно влияет на формирование консолидированных бюджетов регионов по имущественным налогам и сборам, а также обеспечивает защиту прав собственников при реализации инвестиционных и инфраструктурных проектов. Также от качества и полноты сведений, внесенных в реестр, напрямую зависит инвестиционная, экономическая и социальная привлекательность регионов. </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Доля границ между регионами России в ЕГРН составила 38%</w:t>
      </w:r>
    </w:p>
    <w:p w:rsidR="00743178" w:rsidRPr="00743178" w:rsidRDefault="00743178" w:rsidP="00743178">
      <w:pPr>
        <w:spacing w:line="300" w:lineRule="auto"/>
        <w:ind w:firstLine="567"/>
        <w:rPr>
          <w:rFonts w:ascii="Times New Roman" w:hAnsi="Times New Roman" w:cs="Times New Roman"/>
          <w:bCs/>
          <w:sz w:val="28"/>
          <w:szCs w:val="28"/>
        </w:rPr>
      </w:pPr>
      <w:r w:rsidRPr="00743178">
        <w:rPr>
          <w:rFonts w:ascii="Times New Roman" w:hAnsi="Times New Roman" w:cs="Times New Roman"/>
          <w:bCs/>
          <w:sz w:val="28"/>
          <w:szCs w:val="28"/>
        </w:rPr>
        <w:t xml:space="preserve">По итогам 2020 года в ЕГРН содержатся сведения о 144 из 378 границ между субъектами Российской Федерации, что составляет 38% от их общего числа. За прошедший год в реестр недвижимости внесены сведения о региональных границах Московской, Воронежской, Орловской, Рязанской, </w:t>
      </w:r>
      <w:r w:rsidRPr="00743178">
        <w:rPr>
          <w:rFonts w:ascii="Times New Roman" w:hAnsi="Times New Roman" w:cs="Times New Roman"/>
          <w:bCs/>
          <w:sz w:val="28"/>
          <w:szCs w:val="28"/>
        </w:rPr>
        <w:lastRenderedPageBreak/>
        <w:t>Ярославской, Курганской, Свердловской, Тюменской, Челябинской, Пензенской и Саратовской областей, Ненецкого автономного округа и Красноярского края.</w:t>
      </w:r>
    </w:p>
    <w:p w:rsidR="00743178" w:rsidRPr="00743178" w:rsidRDefault="00743178" w:rsidP="00743178">
      <w:pPr>
        <w:spacing w:line="300" w:lineRule="auto"/>
        <w:ind w:firstLine="567"/>
        <w:rPr>
          <w:rFonts w:ascii="Times New Roman" w:hAnsi="Times New Roman" w:cs="Times New Roman"/>
          <w:b/>
          <w:bCs/>
          <w:sz w:val="28"/>
          <w:szCs w:val="28"/>
        </w:rPr>
      </w:pPr>
      <w:r w:rsidRPr="00743178">
        <w:rPr>
          <w:rFonts w:ascii="Times New Roman" w:hAnsi="Times New Roman" w:cs="Times New Roman"/>
          <w:i/>
          <w:iCs/>
          <w:sz w:val="28"/>
          <w:szCs w:val="28"/>
        </w:rPr>
        <w:t xml:space="preserve">«Установление границ и внесение сведений о границах в ЕГРН способствует эффективному управлению </w:t>
      </w:r>
      <w:r w:rsidRPr="00743178">
        <w:rPr>
          <w:rFonts w:ascii="Times New Roman" w:hAnsi="Times New Roman" w:cs="Times New Roman"/>
          <w:bCs/>
          <w:i/>
          <w:iCs/>
          <w:sz w:val="28"/>
          <w:szCs w:val="28"/>
        </w:rPr>
        <w:t xml:space="preserve">территориями и земельными ресурсами регионов, </w:t>
      </w:r>
      <w:r w:rsidRPr="00743178">
        <w:rPr>
          <w:rFonts w:ascii="Times New Roman" w:hAnsi="Times New Roman" w:cs="Times New Roman"/>
          <w:i/>
          <w:sz w:val="28"/>
          <w:szCs w:val="28"/>
        </w:rPr>
        <w:t xml:space="preserve">позволяет планировать доходы бюджетов от арендной платы и уплаты земельного налога, </w:t>
      </w:r>
      <w:r w:rsidRPr="00743178">
        <w:rPr>
          <w:rFonts w:ascii="Times New Roman" w:hAnsi="Times New Roman" w:cs="Times New Roman"/>
          <w:bCs/>
          <w:i/>
          <w:iCs/>
          <w:sz w:val="28"/>
          <w:szCs w:val="28"/>
        </w:rPr>
        <w:t>а также увеличивает инвестиционную привлекательность субъектов России</w:t>
      </w:r>
      <w:r w:rsidRPr="00743178">
        <w:rPr>
          <w:rFonts w:ascii="Times New Roman" w:hAnsi="Times New Roman" w:cs="Times New Roman"/>
          <w:sz w:val="28"/>
          <w:szCs w:val="28"/>
        </w:rPr>
        <w:t xml:space="preserve">», – прокомментировала </w:t>
      </w:r>
      <w:r w:rsidRPr="00743178">
        <w:rPr>
          <w:rFonts w:ascii="Times New Roman" w:hAnsi="Times New Roman" w:cs="Times New Roman"/>
          <w:b/>
          <w:bCs/>
          <w:sz w:val="28"/>
          <w:szCs w:val="28"/>
        </w:rPr>
        <w:t>заместитель директора Федеральной кадастровой палаты Росреестра Марина Семенова.</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В Центральном федеральном округе внесено 37 из 94 границ, Северо-Западном – 10 из 42 границ, Южном – 9 из 24 границ, Приволжском – 21 из 79 границ, Уральском – 27 из 29 границ, Сибирском – 14 из 48 границ, Дальневосточном – 21 из 35 границ, </w:t>
      </w:r>
      <w:proofErr w:type="gramStart"/>
      <w:r w:rsidRPr="00743178">
        <w:rPr>
          <w:rFonts w:ascii="Times New Roman" w:hAnsi="Times New Roman" w:cs="Times New Roman"/>
          <w:sz w:val="28"/>
          <w:szCs w:val="28"/>
        </w:rPr>
        <w:t>Северо-Кавказском</w:t>
      </w:r>
      <w:proofErr w:type="gramEnd"/>
      <w:r w:rsidRPr="00743178">
        <w:rPr>
          <w:rFonts w:ascii="Times New Roman" w:hAnsi="Times New Roman" w:cs="Times New Roman"/>
          <w:sz w:val="28"/>
          <w:szCs w:val="28"/>
        </w:rPr>
        <w:t xml:space="preserve"> – 5 из 27 границ.</w:t>
      </w:r>
    </w:p>
    <w:p w:rsidR="00743178" w:rsidRPr="00743178" w:rsidRDefault="00743178" w:rsidP="00743178">
      <w:pPr>
        <w:spacing w:line="300" w:lineRule="auto"/>
        <w:ind w:firstLine="567"/>
        <w:rPr>
          <w:rFonts w:ascii="Times New Roman" w:hAnsi="Times New Roman" w:cs="Times New Roman"/>
          <w:b/>
          <w:bCs/>
          <w:sz w:val="28"/>
          <w:szCs w:val="28"/>
        </w:rPr>
      </w:pPr>
      <w:r w:rsidRPr="00743178">
        <w:rPr>
          <w:rFonts w:ascii="Times New Roman" w:hAnsi="Times New Roman" w:cs="Times New Roman"/>
          <w:b/>
          <w:bCs/>
          <w:sz w:val="28"/>
          <w:szCs w:val="28"/>
        </w:rPr>
        <w:t>В ЕГРН содержатся сведения о границах 73,7% муниципальных образований</w:t>
      </w:r>
    </w:p>
    <w:p w:rsidR="00743178" w:rsidRPr="00743178" w:rsidRDefault="00743178" w:rsidP="00743178">
      <w:pPr>
        <w:spacing w:line="300" w:lineRule="auto"/>
        <w:ind w:firstLine="567"/>
        <w:rPr>
          <w:rFonts w:ascii="Times New Roman" w:hAnsi="Times New Roman" w:cs="Times New Roman"/>
          <w:bCs/>
          <w:sz w:val="28"/>
          <w:szCs w:val="28"/>
        </w:rPr>
      </w:pPr>
      <w:r w:rsidRPr="00743178">
        <w:rPr>
          <w:rFonts w:ascii="Times New Roman" w:hAnsi="Times New Roman" w:cs="Times New Roman"/>
          <w:sz w:val="28"/>
          <w:szCs w:val="28"/>
        </w:rPr>
        <w:t>В 2020 году в ЕГРН были внесены сведения о границах 1 680 муниципальных образований. Общее число муниципальных образований в реестре составило 15 372, тогда как всего в России их насчитывается 20 859. Таким образом, н</w:t>
      </w:r>
      <w:r w:rsidRPr="00743178">
        <w:rPr>
          <w:rFonts w:ascii="Times New Roman" w:hAnsi="Times New Roman" w:cs="Times New Roman"/>
          <w:bCs/>
          <w:sz w:val="28"/>
          <w:szCs w:val="28"/>
        </w:rPr>
        <w:t>а начало 2021 года ЕГРН содержит сведения о 73,7% границ муниципальных образований.</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Ленинградская, Тульская, Свердловская области, Ханты-Мансийский АО, Республики Северная Осетия-Алания и Чечня пополнили в минувшем году список регионов, которыми обеспечено 100 % внесение в ЕГРН сведений о границах муниципальных образований. Также завершаются работы по наполнению уточненными сведениями реестра границ в республиках Бурятия, Коми, Башкортостан и Хакасия, в Хабаровском крае, а также в Мурманской, Самарской, Белгородской, Волгоградской и Калужской областях.</w:t>
      </w:r>
    </w:p>
    <w:p w:rsidR="00743178" w:rsidRPr="00743178" w:rsidRDefault="00743178" w:rsidP="00743178">
      <w:pPr>
        <w:spacing w:line="300" w:lineRule="auto"/>
        <w:ind w:firstLine="567"/>
        <w:rPr>
          <w:rFonts w:ascii="Times New Roman" w:hAnsi="Times New Roman" w:cs="Times New Roman"/>
          <w:b/>
          <w:bCs/>
          <w:sz w:val="28"/>
          <w:szCs w:val="28"/>
          <w:shd w:val="clear" w:color="auto" w:fill="FFFFFF"/>
        </w:rPr>
      </w:pPr>
      <w:r w:rsidRPr="00743178">
        <w:rPr>
          <w:rFonts w:ascii="Times New Roman" w:hAnsi="Times New Roman" w:cs="Times New Roman"/>
          <w:b/>
          <w:sz w:val="28"/>
          <w:szCs w:val="28"/>
          <w:shd w:val="clear" w:color="auto" w:fill="FFFFFF"/>
        </w:rPr>
        <w:t xml:space="preserve">Сведения </w:t>
      </w:r>
      <w:r w:rsidRPr="00743178">
        <w:rPr>
          <w:rFonts w:ascii="Times New Roman" w:hAnsi="Times New Roman" w:cs="Times New Roman"/>
          <w:b/>
          <w:bCs/>
          <w:sz w:val="28"/>
          <w:szCs w:val="28"/>
          <w:shd w:val="clear" w:color="auto" w:fill="FFFFFF"/>
        </w:rPr>
        <w:t>о границах более 50 тысяч населенных пунктов</w:t>
      </w:r>
      <w:r w:rsidRPr="00743178">
        <w:rPr>
          <w:rFonts w:ascii="Times New Roman" w:hAnsi="Times New Roman" w:cs="Times New Roman"/>
          <w:b/>
          <w:sz w:val="28"/>
          <w:szCs w:val="28"/>
          <w:shd w:val="clear" w:color="auto" w:fill="FFFFFF"/>
        </w:rPr>
        <w:t xml:space="preserve"> внесены в ЕГРН </w:t>
      </w:r>
    </w:p>
    <w:p w:rsidR="00743178" w:rsidRPr="00743178" w:rsidRDefault="00743178" w:rsidP="00743178">
      <w:pPr>
        <w:spacing w:line="300" w:lineRule="auto"/>
        <w:ind w:firstLine="567"/>
        <w:rPr>
          <w:rFonts w:ascii="Times New Roman" w:hAnsi="Times New Roman" w:cs="Times New Roman"/>
          <w:bCs/>
          <w:sz w:val="28"/>
          <w:szCs w:val="28"/>
          <w:shd w:val="clear" w:color="auto" w:fill="FFFFFF"/>
        </w:rPr>
      </w:pPr>
      <w:r w:rsidRPr="00743178">
        <w:rPr>
          <w:rFonts w:ascii="Times New Roman" w:hAnsi="Times New Roman" w:cs="Times New Roman"/>
          <w:bCs/>
          <w:sz w:val="28"/>
          <w:szCs w:val="28"/>
          <w:shd w:val="clear" w:color="auto" w:fill="FFFFFF"/>
        </w:rPr>
        <w:t>В 2020 году Федеральная кадастровая палата внесла в ЕГРН сведения о границах 9 459 населенных пунктов. На данный момент всего в реестре недвижимости содержатся данные о 55 592 границах населенных пунктов, что составляет 35,8% от общего числа. Всего в стране насчитывается более 155 тысяч населенных пунктов.</w:t>
      </w:r>
      <w:r w:rsidRPr="00743178">
        <w:rPr>
          <w:rFonts w:ascii="Times New Roman" w:hAnsi="Times New Roman" w:cs="Times New Roman"/>
          <w:b/>
          <w:bCs/>
          <w:sz w:val="28"/>
          <w:szCs w:val="28"/>
          <w:shd w:val="clear" w:color="auto" w:fill="FFFFFF"/>
        </w:rPr>
        <w:t xml:space="preserve">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lastRenderedPageBreak/>
        <w:t>Наилучшие показатели по доле сведений о границах населенных пунктов, внесенных в ЕГРН, представляют Чувашская Республика – 99%, Белгородская область – 98,4%, Краснодарский край – 94,5%, Тюменская область – 94%, Республика Бурятия – 89,7%, Алтайский край – 88%.</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Активная работа по конкретизации сведений о границах в прошедшем году велась в Ленинградской области – здесь внесены сведения о границах 547 населенных пунктов. В Курской и Вологодской областях также внесены сведения в отношении более чем 500 таких границах, в Ярославской области и Удмуртской Республике – в отношении более чем 400.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
          <w:bCs/>
          <w:iCs/>
          <w:sz w:val="28"/>
          <w:szCs w:val="28"/>
        </w:rPr>
        <w:t>Количество учтенных земельных участков увеличилось более чем на 1,1 млн</w:t>
      </w:r>
    </w:p>
    <w:p w:rsidR="00743178" w:rsidRPr="00743178" w:rsidRDefault="00743178" w:rsidP="00743178">
      <w:pPr>
        <w:spacing w:line="300" w:lineRule="auto"/>
        <w:ind w:firstLine="567"/>
        <w:rPr>
          <w:rFonts w:ascii="Times New Roman" w:hAnsi="Times New Roman" w:cs="Times New Roman"/>
          <w:bCs/>
          <w:sz w:val="28"/>
          <w:szCs w:val="28"/>
        </w:rPr>
      </w:pPr>
      <w:r w:rsidRPr="00743178">
        <w:rPr>
          <w:rFonts w:ascii="Times New Roman" w:hAnsi="Times New Roman" w:cs="Times New Roman"/>
          <w:bCs/>
          <w:sz w:val="28"/>
          <w:szCs w:val="28"/>
        </w:rPr>
        <w:t xml:space="preserve">В 2020 году более 1,1 млн земельных участков были поставлены на учет в ЕГРН. Всего по данным на начало года в реестре недвижимости содержатся сведения более чем о 61 млн земельных участков, из них более половины (37,7 млн или 61,9%) – участки с установленными границами.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Наибольшая доля земельных участков, которые имеют координатное описание границ в ЕГРН, принадлежит Еврейской автономной области (97,8%) и Ямало-Ненецкому автономному округу (93,8%), Магаданской области (94,6%), республикам Башкортостан (92,4%) и Татарстан (92,7%).</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В число регионов с наименьшей долей земельных участков с установленными границами вошли Костромская (35,2%), Ульяновская (38,3%) и</w:t>
      </w:r>
      <w:r w:rsidRPr="00743178" w:rsidDel="005926C6">
        <w:rPr>
          <w:rFonts w:ascii="Times New Roman" w:hAnsi="Times New Roman" w:cs="Times New Roman"/>
          <w:sz w:val="28"/>
          <w:szCs w:val="28"/>
        </w:rPr>
        <w:t xml:space="preserve"> </w:t>
      </w:r>
      <w:r w:rsidRPr="00743178">
        <w:rPr>
          <w:rFonts w:ascii="Times New Roman" w:hAnsi="Times New Roman" w:cs="Times New Roman"/>
          <w:sz w:val="28"/>
          <w:szCs w:val="28"/>
        </w:rPr>
        <w:t>Вологодская (40,5%) области, республики Ингушетия (38,7%) и</w:t>
      </w:r>
      <w:r w:rsidRPr="00743178" w:rsidDel="005926C6">
        <w:rPr>
          <w:rFonts w:ascii="Times New Roman" w:hAnsi="Times New Roman" w:cs="Times New Roman"/>
          <w:sz w:val="28"/>
          <w:szCs w:val="28"/>
        </w:rPr>
        <w:t xml:space="preserve"> </w:t>
      </w:r>
      <w:r w:rsidRPr="00743178">
        <w:rPr>
          <w:rFonts w:ascii="Times New Roman" w:hAnsi="Times New Roman" w:cs="Times New Roman"/>
          <w:sz w:val="28"/>
          <w:szCs w:val="28"/>
        </w:rPr>
        <w:t>Чувашия (40,5%), а также Камчатский край (38%).</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w:t>
      </w:r>
      <w:r w:rsidRPr="00743178">
        <w:rPr>
          <w:rFonts w:ascii="Times New Roman" w:hAnsi="Times New Roman" w:cs="Times New Roman"/>
          <w:i/>
          <w:sz w:val="28"/>
          <w:szCs w:val="28"/>
        </w:rPr>
        <w:t>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 для градостроительства, оценки бюджетных вложений и прогнозов инвестиций</w:t>
      </w:r>
      <w:r w:rsidRPr="00743178">
        <w:rPr>
          <w:rFonts w:ascii="Times New Roman" w:hAnsi="Times New Roman" w:cs="Times New Roman"/>
          <w:sz w:val="28"/>
          <w:szCs w:val="28"/>
        </w:rPr>
        <w:t>», – добавила</w:t>
      </w:r>
      <w:r w:rsidRPr="00743178">
        <w:rPr>
          <w:rFonts w:ascii="Times New Roman" w:hAnsi="Times New Roman" w:cs="Times New Roman"/>
          <w:b/>
          <w:sz w:val="28"/>
          <w:szCs w:val="28"/>
        </w:rPr>
        <w:t xml:space="preserve"> Марина Семенова</w:t>
      </w:r>
      <w:r w:rsidRPr="00743178">
        <w:rPr>
          <w:rFonts w:ascii="Times New Roman" w:hAnsi="Times New Roman" w:cs="Times New Roman"/>
          <w:sz w:val="28"/>
          <w:szCs w:val="28"/>
        </w:rPr>
        <w:t>.</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Справочно</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Согласно действующему законодательству, функция установления границ между субъектами Российской Федерации и границ муниципальных образований возложена на региональные органы государственной власти.</w:t>
      </w:r>
      <w:r w:rsidRPr="00743178">
        <w:rPr>
          <w:rFonts w:ascii="Times New Roman" w:hAnsi="Times New Roman" w:cs="Times New Roman"/>
          <w:color w:val="334059"/>
          <w:sz w:val="28"/>
          <w:szCs w:val="28"/>
          <w:shd w:val="clear" w:color="auto" w:fill="FFFFFF"/>
        </w:rPr>
        <w:t xml:space="preserve"> </w:t>
      </w:r>
      <w:r w:rsidRPr="00743178">
        <w:rPr>
          <w:rFonts w:ascii="Times New Roman" w:hAnsi="Times New Roman" w:cs="Times New Roman"/>
          <w:sz w:val="28"/>
          <w:szCs w:val="28"/>
        </w:rPr>
        <w:t xml:space="preserve">Администрации регионов обязаны согласовать между собой прохождение общей границы, подготовить пакет документов и передать его в Росреестр.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Установление границ земельных участков происходит по инициативе владельцев участков.</w:t>
      </w:r>
      <w:r w:rsidRPr="00743178">
        <w:rPr>
          <w:rFonts w:ascii="Times New Roman" w:eastAsia="Times New Roman" w:hAnsi="Times New Roman" w:cs="Times New Roman"/>
          <w:color w:val="334059"/>
          <w:sz w:val="28"/>
          <w:szCs w:val="28"/>
          <w:shd w:val="clear" w:color="auto" w:fill="FFFFFF"/>
          <w:lang w:eastAsia="ru-RU"/>
        </w:rPr>
        <w:t xml:space="preserve"> </w:t>
      </w:r>
      <w:r w:rsidRPr="00743178">
        <w:rPr>
          <w:rFonts w:ascii="Times New Roman" w:hAnsi="Times New Roman" w:cs="Times New Roman"/>
          <w:sz w:val="28"/>
          <w:szCs w:val="28"/>
        </w:rPr>
        <w:t xml:space="preserve">С этой целью достаточно обратиться к кадастровому </w:t>
      </w:r>
      <w:r w:rsidRPr="00743178">
        <w:rPr>
          <w:rFonts w:ascii="Times New Roman" w:hAnsi="Times New Roman" w:cs="Times New Roman"/>
          <w:sz w:val="28"/>
          <w:szCs w:val="28"/>
        </w:rPr>
        <w:lastRenderedPageBreak/>
        <w:t>инженеру, который поможет подготовить межевой план. После чего документы о проведенных работах передаются в Кадастровую палату. За внесение в ЕГРН сведений о границах объекта недвижимости плата не взимается.</w:t>
      </w:r>
    </w:p>
    <w:p w:rsidR="00743178" w:rsidRPr="00743178" w:rsidRDefault="00743178" w:rsidP="00743178">
      <w:pPr>
        <w:spacing w:line="300" w:lineRule="auto"/>
        <w:ind w:firstLine="567"/>
        <w:rPr>
          <w:rFonts w:ascii="Times New Roman" w:hAnsi="Times New Roman" w:cs="Times New Roman"/>
          <w:sz w:val="28"/>
          <w:szCs w:val="28"/>
        </w:rPr>
      </w:pPr>
    </w:p>
    <w:p w:rsidR="00743178" w:rsidRPr="00743178" w:rsidRDefault="00743178" w:rsidP="00743178">
      <w:pPr>
        <w:spacing w:line="300" w:lineRule="auto"/>
        <w:jc w:val="center"/>
        <w:rPr>
          <w:rFonts w:ascii="Times New Roman" w:eastAsia="Times New Roman" w:hAnsi="Times New Roman" w:cs="Times New Roman"/>
          <w:b/>
          <w:bCs/>
          <w:sz w:val="28"/>
          <w:szCs w:val="28"/>
          <w:lang w:eastAsia="ru-RU"/>
        </w:rPr>
      </w:pPr>
      <w:r w:rsidRPr="00743178">
        <w:rPr>
          <w:rFonts w:ascii="Times New Roman" w:eastAsia="Times New Roman" w:hAnsi="Times New Roman" w:cs="Times New Roman"/>
          <w:b/>
          <w:bCs/>
          <w:sz w:val="28"/>
          <w:szCs w:val="28"/>
          <w:lang w:eastAsia="ru-RU"/>
        </w:rPr>
        <w:t xml:space="preserve">Кадастровая палата: в России вырос спрос на электронные подписи </w:t>
      </w:r>
    </w:p>
    <w:p w:rsidR="00743178" w:rsidRPr="00743178" w:rsidRDefault="00743178" w:rsidP="00743178">
      <w:pPr>
        <w:shd w:val="clear" w:color="auto" w:fill="FFFFFF" w:themeFill="background1"/>
        <w:spacing w:line="300" w:lineRule="auto"/>
        <w:rPr>
          <w:rFonts w:ascii="Times New Roman" w:eastAsia="Times New Roman" w:hAnsi="Times New Roman" w:cs="Times New Roman"/>
          <w:b/>
          <w:bCs/>
          <w:sz w:val="10"/>
          <w:szCs w:val="10"/>
          <w:lang w:eastAsia="ru-RU"/>
        </w:rPr>
      </w:pPr>
    </w:p>
    <w:p w:rsidR="00743178" w:rsidRPr="00743178" w:rsidRDefault="00743178" w:rsidP="00743178">
      <w:pPr>
        <w:shd w:val="clear" w:color="auto" w:fill="FFFFFF" w:themeFill="background1"/>
        <w:spacing w:line="300" w:lineRule="auto"/>
        <w:rPr>
          <w:rFonts w:ascii="Times New Roman" w:hAnsi="Times New Roman" w:cs="Times New Roman"/>
          <w:b/>
          <w:sz w:val="28"/>
          <w:szCs w:val="28"/>
        </w:rPr>
      </w:pPr>
      <w:r w:rsidRPr="00743178">
        <w:rPr>
          <w:rFonts w:ascii="Times New Roman" w:hAnsi="Times New Roman" w:cs="Times New Roman"/>
          <w:b/>
          <w:sz w:val="28"/>
          <w:szCs w:val="28"/>
        </w:rPr>
        <w:t xml:space="preserve">В 2020 году специалисты удостоверяющего центра Федеральной кадастровой палаты Росреестра выдали 8404 сертификатов усиленной квалифицированной электронной подписи (УКЭП), что почти в два раза превышает показатели прошлого года. </w:t>
      </w:r>
    </w:p>
    <w:p w:rsidR="00743178" w:rsidRPr="00743178" w:rsidRDefault="00743178" w:rsidP="00743178">
      <w:pPr>
        <w:shd w:val="clear" w:color="auto" w:fill="FFFFFF" w:themeFill="background1"/>
        <w:spacing w:line="300" w:lineRule="auto"/>
        <w:rPr>
          <w:rFonts w:ascii="Times New Roman" w:hAnsi="Times New Roman" w:cs="Times New Roman"/>
          <w:sz w:val="28"/>
          <w:szCs w:val="28"/>
        </w:rPr>
      </w:pPr>
      <w:r w:rsidRPr="00743178">
        <w:rPr>
          <w:rFonts w:ascii="Times New Roman" w:hAnsi="Times New Roman" w:cs="Times New Roman"/>
          <w:sz w:val="28"/>
          <w:szCs w:val="28"/>
        </w:rPr>
        <w:t>Усиленная квалифицированная электронная подпись – имеет юридическую силу и действует на всей территории России. С помощью сертификата УКЭП можно в электронном виде, дистанционно, получать государственные услуги Росреестра и других ведомств, сдавать отчетность в налоговые органы, Пенсионный фонд Российской Федерации, Фонд социального страхования Российской Федерации и другие контролирующие органы, участвовать в электронных торгах, а также подписывать различные документы в электронном виде.</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Лидером по количеству использования УКЭП по итогам 2020 года является Москва, где порядка тысячи человек получили сертификаты усиленной квалифицированной электронной подписи через </w:t>
      </w:r>
      <w:hyperlink r:id="rId7" w:history="1">
        <w:r w:rsidRPr="00743178">
          <w:rPr>
            <w:rStyle w:val="a5"/>
            <w:rFonts w:ascii="Times New Roman" w:hAnsi="Times New Roman" w:cs="Times New Roman"/>
            <w:sz w:val="28"/>
            <w:szCs w:val="28"/>
          </w:rPr>
          <w:t>удостоверяющий центр</w:t>
        </w:r>
      </w:hyperlink>
      <w:r w:rsidRPr="00743178">
        <w:rPr>
          <w:rFonts w:ascii="Times New Roman" w:hAnsi="Times New Roman" w:cs="Times New Roman"/>
          <w:sz w:val="28"/>
          <w:szCs w:val="28"/>
        </w:rPr>
        <w:t xml:space="preserve"> Федеральной кадастровой палаты Росреестра.</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На втором месте в рейтинге оказался Санкт-Петербург, на третьем Московская область. Также в первую десятку </w:t>
      </w:r>
      <w:r w:rsidRPr="00743178">
        <w:rPr>
          <w:rFonts w:ascii="Times New Roman" w:hAnsi="Times New Roman" w:cs="Times New Roman"/>
          <w:bCs/>
          <w:sz w:val="28"/>
          <w:szCs w:val="28"/>
        </w:rPr>
        <w:t xml:space="preserve">по количеству выданных сертификатов УКЭП </w:t>
      </w:r>
      <w:r w:rsidRPr="00743178">
        <w:rPr>
          <w:rFonts w:ascii="Times New Roman" w:hAnsi="Times New Roman" w:cs="Times New Roman"/>
          <w:sz w:val="28"/>
          <w:szCs w:val="28"/>
        </w:rPr>
        <w:t xml:space="preserve">вошли: Саратовская, Омская, Иркутская, Тюменская, Мурманская области, Краснодарский и Пермский края. Волгоградцы получили более 440 </w:t>
      </w:r>
      <w:r w:rsidRPr="00743178">
        <w:rPr>
          <w:rFonts w:ascii="Times New Roman" w:hAnsi="Times New Roman" w:cs="Times New Roman"/>
          <w:bCs/>
          <w:sz w:val="28"/>
          <w:szCs w:val="28"/>
        </w:rPr>
        <w:t>сертификатов УКЭП.</w:t>
      </w:r>
    </w:p>
    <w:p w:rsidR="00743178" w:rsidRPr="00743178" w:rsidRDefault="00743178" w:rsidP="00743178">
      <w:pPr>
        <w:spacing w:line="300" w:lineRule="auto"/>
        <w:rPr>
          <w:rFonts w:ascii="Times New Roman" w:hAnsi="Times New Roman" w:cs="Times New Roman"/>
          <w:b/>
          <w:i/>
          <w:sz w:val="28"/>
          <w:szCs w:val="28"/>
        </w:rPr>
      </w:pPr>
      <w:r w:rsidRPr="00743178">
        <w:rPr>
          <w:rFonts w:ascii="Times New Roman" w:hAnsi="Times New Roman" w:cs="Times New Roman"/>
          <w:i/>
          <w:sz w:val="28"/>
          <w:szCs w:val="28"/>
        </w:rPr>
        <w:t xml:space="preserve"> «В 2020 году весь мир столкнулся с пандемией нового вируса. В стране были введены ограничительные меры, направленные на недопущение распространения </w:t>
      </w:r>
      <w:proofErr w:type="spellStart"/>
      <w:r w:rsidRPr="00743178">
        <w:rPr>
          <w:rFonts w:ascii="Times New Roman" w:hAnsi="Times New Roman" w:cs="Times New Roman"/>
          <w:i/>
          <w:sz w:val="28"/>
          <w:szCs w:val="28"/>
        </w:rPr>
        <w:t>коронавирусной</w:t>
      </w:r>
      <w:proofErr w:type="spellEnd"/>
      <w:r w:rsidRPr="00743178">
        <w:rPr>
          <w:rFonts w:ascii="Times New Roman" w:hAnsi="Times New Roman" w:cs="Times New Roman"/>
          <w:i/>
          <w:sz w:val="28"/>
          <w:szCs w:val="28"/>
        </w:rPr>
        <w:t xml:space="preserve"> инфекции. В такой непростой ситуации ключевую роль сыграли дистанционные сервисы, с помощью которых граждане, не выходя из дома, могли получить необходимую услугу. При этом выдача экспертами Кадастровой палаты по Москве сертификатов электронной подписи населению позволила значительно расширить спектр </w:t>
      </w:r>
      <w:r w:rsidRPr="00743178">
        <w:rPr>
          <w:rFonts w:ascii="Times New Roman" w:hAnsi="Times New Roman" w:cs="Times New Roman"/>
          <w:i/>
          <w:sz w:val="28"/>
          <w:szCs w:val="28"/>
        </w:rPr>
        <w:lastRenderedPageBreak/>
        <w:t xml:space="preserve">дистанционно оказываемых государственных услуг», </w:t>
      </w:r>
      <w:r w:rsidRPr="00743178">
        <w:rPr>
          <w:rFonts w:ascii="Times New Roman" w:hAnsi="Times New Roman" w:cs="Times New Roman"/>
          <w:sz w:val="28"/>
          <w:szCs w:val="28"/>
        </w:rPr>
        <w:t xml:space="preserve">– отметила </w:t>
      </w:r>
      <w:r w:rsidRPr="00743178">
        <w:rPr>
          <w:rFonts w:ascii="Times New Roman" w:hAnsi="Times New Roman" w:cs="Times New Roman"/>
          <w:b/>
          <w:sz w:val="28"/>
          <w:szCs w:val="28"/>
        </w:rPr>
        <w:t>директор Кадастровой палаты по Москве Елена Спиридонова.</w:t>
      </w:r>
      <w:r w:rsidRPr="00743178">
        <w:rPr>
          <w:rFonts w:ascii="Times New Roman" w:hAnsi="Times New Roman" w:cs="Times New Roman"/>
          <w:b/>
          <w:i/>
          <w:sz w:val="28"/>
          <w:szCs w:val="28"/>
        </w:rPr>
        <w:t xml:space="preserve"> </w:t>
      </w:r>
    </w:p>
    <w:p w:rsidR="00743178" w:rsidRPr="00743178" w:rsidRDefault="00743178" w:rsidP="00743178">
      <w:pPr>
        <w:spacing w:line="300" w:lineRule="auto"/>
        <w:rPr>
          <w:rFonts w:ascii="Times New Roman" w:hAnsi="Times New Roman" w:cs="Times New Roman"/>
          <w:sz w:val="28"/>
          <w:szCs w:val="28"/>
          <w:highlight w:val="yellow"/>
        </w:rPr>
      </w:pPr>
      <w:r w:rsidRPr="00743178">
        <w:rPr>
          <w:rFonts w:ascii="Times New Roman" w:hAnsi="Times New Roman" w:cs="Times New Roman"/>
          <w:bCs/>
          <w:sz w:val="28"/>
          <w:szCs w:val="28"/>
        </w:rPr>
        <w:t>Подобная популярность электронной подписи обусловлена тем, что в 2020 году в условиях ограничительных мер гражданам России необходимо было получать государственные услуги и совершать операции с недвижимостью. Кроме того, в стране продолжает набирать обороты тенденция повсеместного перехода на электронный документооборот, который невозможно осуществить без владения сертификатом УКЭП.</w:t>
      </w:r>
    </w:p>
    <w:p w:rsidR="00743178" w:rsidRPr="00743178" w:rsidRDefault="00743178" w:rsidP="00743178">
      <w:pPr>
        <w:spacing w:line="300" w:lineRule="auto"/>
        <w:rPr>
          <w:rFonts w:ascii="Times New Roman" w:hAnsi="Times New Roman" w:cs="Times New Roman"/>
          <w:b/>
          <w:sz w:val="28"/>
          <w:szCs w:val="28"/>
        </w:rPr>
      </w:pPr>
      <w:r w:rsidRPr="00743178">
        <w:rPr>
          <w:rFonts w:ascii="Times New Roman" w:hAnsi="Times New Roman" w:cs="Times New Roman"/>
          <w:b/>
          <w:sz w:val="28"/>
          <w:szCs w:val="28"/>
        </w:rPr>
        <w:t>Справочно</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Для создания сертификата УКЭП заявителю потребуется предоставить пакет документов, в который входят оригиналы документов: паспорт, СНИЛС – страховое свидетельство обязательного пенсионного страхования, ИНН – индивидуальный номер налогоплательщика.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743178">
        <w:rPr>
          <w:rFonts w:ascii="Times New Roman" w:hAnsi="Times New Roman" w:cs="Times New Roman"/>
          <w:sz w:val="28"/>
          <w:szCs w:val="28"/>
        </w:rPr>
        <w:t>юрлица</w:t>
      </w:r>
      <w:proofErr w:type="spellEnd"/>
      <w:r w:rsidRPr="00743178">
        <w:rPr>
          <w:rFonts w:ascii="Times New Roman" w:hAnsi="Times New Roman" w:cs="Times New Roman"/>
          <w:sz w:val="28"/>
          <w:szCs w:val="28"/>
        </w:rPr>
        <w:t xml:space="preserve"> – документы, которые подтверждают полномочия на действия от имени юридического лица.</w:t>
      </w:r>
    </w:p>
    <w:p w:rsidR="00743178" w:rsidRPr="00743178" w:rsidRDefault="00743178" w:rsidP="00743178">
      <w:pPr>
        <w:spacing w:line="300" w:lineRule="auto"/>
        <w:rPr>
          <w:rFonts w:ascii="Times New Roman" w:hAnsi="Times New Roman" w:cs="Times New Roman"/>
          <w:sz w:val="28"/>
          <w:szCs w:val="28"/>
        </w:rPr>
      </w:pPr>
      <w:r w:rsidRPr="00743178">
        <w:rPr>
          <w:rFonts w:ascii="Times New Roman" w:hAnsi="Times New Roman" w:cs="Times New Roman"/>
          <w:sz w:val="28"/>
          <w:szCs w:val="28"/>
        </w:rPr>
        <w:t xml:space="preserve">Подробнее об </w:t>
      </w:r>
      <w:hyperlink r:id="rId8" w:tgtFrame="_blank" w:history="1">
        <w:r w:rsidRPr="00743178">
          <w:rPr>
            <w:rStyle w:val="a5"/>
            <w:rFonts w:ascii="Times New Roman" w:hAnsi="Times New Roman" w:cs="Times New Roman"/>
            <w:sz w:val="28"/>
            <w:szCs w:val="28"/>
          </w:rPr>
          <w:t>Удостоверяющем центре Федеральной кадастровой палаты</w:t>
        </w:r>
      </w:hyperlink>
      <w:r w:rsidRPr="00743178">
        <w:rPr>
          <w:rStyle w:val="a5"/>
          <w:rFonts w:ascii="Times New Roman" w:hAnsi="Times New Roman" w:cs="Times New Roman"/>
          <w:sz w:val="28"/>
          <w:szCs w:val="28"/>
        </w:rPr>
        <w:t xml:space="preserve"> </w:t>
      </w:r>
      <w:r w:rsidRPr="00743178">
        <w:rPr>
          <w:rFonts w:ascii="Times New Roman" w:hAnsi="Times New Roman" w:cs="Times New Roman"/>
          <w:sz w:val="28"/>
          <w:szCs w:val="28"/>
        </w:rPr>
        <w:t>можно узнать на </w:t>
      </w:r>
      <w:hyperlink r:id="rId9" w:tgtFrame="_blank" w:history="1">
        <w:r w:rsidRPr="00743178">
          <w:rPr>
            <w:rStyle w:val="a5"/>
            <w:rFonts w:ascii="Times New Roman" w:hAnsi="Times New Roman" w:cs="Times New Roman"/>
            <w:sz w:val="28"/>
            <w:szCs w:val="28"/>
          </w:rPr>
          <w:t>сайте</w:t>
        </w:r>
      </w:hyperlink>
      <w:r w:rsidRPr="00743178">
        <w:rPr>
          <w:rFonts w:ascii="Times New Roman" w:hAnsi="Times New Roman" w:cs="Times New Roman"/>
          <w:sz w:val="28"/>
          <w:szCs w:val="28"/>
        </w:rPr>
        <w:t xml:space="preserve"> учреждения. </w:t>
      </w:r>
    </w:p>
    <w:p w:rsidR="00743178" w:rsidRPr="00743178" w:rsidRDefault="00743178" w:rsidP="00743178">
      <w:pPr>
        <w:spacing w:line="300" w:lineRule="auto"/>
        <w:rPr>
          <w:rFonts w:ascii="Times New Roman" w:hAnsi="Times New Roman" w:cs="Times New Roman"/>
          <w:sz w:val="28"/>
          <w:szCs w:val="28"/>
        </w:rPr>
      </w:pPr>
    </w:p>
    <w:p w:rsidR="00743178" w:rsidRPr="00743178" w:rsidRDefault="00743178" w:rsidP="00743178">
      <w:pPr>
        <w:shd w:val="clear" w:color="auto" w:fill="FFFFFF"/>
        <w:spacing w:line="300" w:lineRule="auto"/>
        <w:jc w:val="center"/>
        <w:rPr>
          <w:rFonts w:ascii="Times New Roman" w:eastAsia="Times New Roman" w:hAnsi="Times New Roman" w:cs="Times New Roman"/>
          <w:b/>
          <w:bCs/>
          <w:sz w:val="28"/>
          <w:szCs w:val="28"/>
          <w:lang w:eastAsia="ru-RU"/>
        </w:rPr>
      </w:pPr>
      <w:r w:rsidRPr="00743178">
        <w:rPr>
          <w:rFonts w:ascii="Times New Roman" w:eastAsia="Times New Roman" w:hAnsi="Times New Roman" w:cs="Times New Roman"/>
          <w:b/>
          <w:bCs/>
          <w:sz w:val="28"/>
          <w:szCs w:val="28"/>
          <w:lang w:eastAsia="ru-RU"/>
        </w:rPr>
        <w:t>Единая процедура оформления недвижимости экономит время волгоградцев</w:t>
      </w:r>
    </w:p>
    <w:p w:rsidR="00743178" w:rsidRPr="00743178" w:rsidRDefault="00743178" w:rsidP="00743178">
      <w:pPr>
        <w:pStyle w:val="a3"/>
        <w:spacing w:before="0" w:beforeAutospacing="0" w:after="0" w:afterAutospacing="0" w:line="300" w:lineRule="auto"/>
        <w:rPr>
          <w:rFonts w:eastAsiaTheme="minorHAnsi"/>
          <w:b/>
          <w:bCs/>
          <w:color w:val="000000"/>
          <w:sz w:val="10"/>
          <w:szCs w:val="10"/>
          <w:lang w:eastAsia="en-US"/>
        </w:rPr>
      </w:pPr>
    </w:p>
    <w:p w:rsidR="00743178" w:rsidRPr="00743178" w:rsidRDefault="00743178" w:rsidP="00743178">
      <w:pPr>
        <w:pStyle w:val="a3"/>
        <w:spacing w:before="0" w:beforeAutospacing="0" w:after="0" w:afterAutospacing="0" w:line="300" w:lineRule="auto"/>
        <w:rPr>
          <w:rFonts w:eastAsiaTheme="minorHAnsi"/>
          <w:b/>
          <w:bCs/>
          <w:color w:val="000000"/>
          <w:sz w:val="28"/>
          <w:szCs w:val="28"/>
          <w:lang w:eastAsia="en-US"/>
        </w:rPr>
      </w:pPr>
      <w:r w:rsidRPr="00743178">
        <w:rPr>
          <w:rFonts w:eastAsiaTheme="minorHAnsi"/>
          <w:b/>
          <w:bCs/>
          <w:color w:val="000000"/>
          <w:sz w:val="28"/>
          <w:szCs w:val="28"/>
          <w:lang w:eastAsia="en-US"/>
        </w:rPr>
        <w:t>За 2020 год жители Волгоградской области подали около 25 тыс. заявлений в порядке единой процедуры государственного кадастрового учета и государственной регистрации прав.</w:t>
      </w:r>
    </w:p>
    <w:p w:rsidR="00743178" w:rsidRPr="00743178" w:rsidRDefault="00743178" w:rsidP="00743178">
      <w:pPr>
        <w:pStyle w:val="a3"/>
        <w:spacing w:before="0" w:beforeAutospacing="0" w:after="0" w:afterAutospacing="0" w:line="300" w:lineRule="auto"/>
        <w:rPr>
          <w:rFonts w:eastAsiaTheme="minorHAnsi"/>
          <w:bCs/>
          <w:color w:val="000000"/>
          <w:sz w:val="28"/>
          <w:szCs w:val="28"/>
          <w:lang w:eastAsia="en-US"/>
        </w:rPr>
      </w:pPr>
      <w:r w:rsidRPr="00743178">
        <w:rPr>
          <w:sz w:val="28"/>
          <w:szCs w:val="28"/>
        </w:rPr>
        <w:t>С 1 января 2017 года Федеральным законом № 218-ФЗ «О государственной регистрации недвижимости» была введена единая система приема документов</w:t>
      </w:r>
      <w:r w:rsidRPr="00743178">
        <w:rPr>
          <w:rFonts w:eastAsiaTheme="minorHAnsi"/>
          <w:bCs/>
          <w:color w:val="000000"/>
          <w:sz w:val="28"/>
          <w:szCs w:val="28"/>
          <w:lang w:eastAsia="en-US"/>
        </w:rPr>
        <w:t xml:space="preserve">. </w:t>
      </w:r>
      <w:r w:rsidRPr="00743178">
        <w:rPr>
          <w:sz w:val="28"/>
          <w:szCs w:val="28"/>
        </w:rPr>
        <w:t xml:space="preserve">Со вступлением в силу этого закона россияне получили возможность обращаться одновременно за регистрацией прав и постановкой на кадастровый учет объекта недвижимости. </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Единая процедура проводится в следующих случаях:</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создании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провести без одновременной регистрации прав;</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lastRenderedPageBreak/>
        <w:t>- при образовании объекта недвижимости из другого объекта недвижимости в результате его преобразования;</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прекращении существования объекта недвижимости, права на который зарегистрированы в Едином государственном реестре недвижимости;</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при образовании или прекращении существования части объекта, на которую распространяются ограничения прав и обременения объекта, подлежащие регистрации.</w:t>
      </w:r>
    </w:p>
    <w:p w:rsidR="00743178" w:rsidRPr="00743178" w:rsidRDefault="00743178" w:rsidP="00743178">
      <w:pPr>
        <w:pStyle w:val="a3"/>
        <w:spacing w:before="0" w:beforeAutospacing="0" w:after="0" w:afterAutospacing="0" w:line="300" w:lineRule="auto"/>
        <w:rPr>
          <w:rFonts w:eastAsiaTheme="minorHAnsi"/>
          <w:bCs/>
          <w:color w:val="000000"/>
          <w:sz w:val="28"/>
          <w:szCs w:val="28"/>
          <w:lang w:eastAsia="en-US"/>
        </w:rPr>
      </w:pPr>
      <w:r w:rsidRPr="00743178">
        <w:rPr>
          <w:rFonts w:eastAsiaTheme="minorHAnsi"/>
          <w:bCs/>
          <w:color w:val="000000"/>
          <w:sz w:val="28"/>
          <w:szCs w:val="28"/>
          <w:lang w:eastAsia="en-US"/>
        </w:rPr>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отводилось по 10 дней.</w:t>
      </w:r>
    </w:p>
    <w:p w:rsidR="00743178" w:rsidRPr="00743178" w:rsidRDefault="00743178" w:rsidP="00743178">
      <w:pPr>
        <w:pStyle w:val="a3"/>
        <w:spacing w:before="0" w:beforeAutospacing="0" w:after="0" w:afterAutospacing="0" w:line="300" w:lineRule="auto"/>
        <w:rPr>
          <w:rFonts w:eastAsiaTheme="minorHAnsi"/>
          <w:bCs/>
          <w:color w:val="000000"/>
          <w:sz w:val="28"/>
          <w:szCs w:val="28"/>
          <w:lang w:eastAsia="en-US"/>
        </w:rPr>
      </w:pPr>
      <w:r w:rsidRPr="00743178">
        <w:rPr>
          <w:rFonts w:eastAsiaTheme="minorHAnsi"/>
          <w:bCs/>
          <w:color w:val="000000"/>
          <w:sz w:val="28"/>
          <w:szCs w:val="28"/>
          <w:lang w:eastAsia="en-US"/>
        </w:rPr>
        <w:t xml:space="preserve">Единая процедура предполагает подачу только одного заявления одновременно на государственный кадастровый учет и государственную регистрацию прав, что значительно экономит время граждан. Теперь две услуги можно получить, подав одно заявление, на обе процедуры отводится не более 10 рабочих дней. При подаче документов через МФЦ срок увеличится на 2 дня. </w:t>
      </w:r>
    </w:p>
    <w:p w:rsidR="00743178" w:rsidRPr="00743178" w:rsidRDefault="00743178" w:rsidP="00743178">
      <w:pPr>
        <w:spacing w:line="300" w:lineRule="auto"/>
        <w:rPr>
          <w:rFonts w:ascii="Times New Roman" w:hAnsi="Times New Roman" w:cs="Times New Roman"/>
          <w:bCs/>
          <w:color w:val="000000"/>
          <w:sz w:val="28"/>
          <w:szCs w:val="28"/>
        </w:rPr>
      </w:pPr>
      <w:r w:rsidRPr="00743178">
        <w:rPr>
          <w:rFonts w:ascii="Times New Roman" w:hAnsi="Times New Roman" w:cs="Times New Roman"/>
          <w:bCs/>
          <w:color w:val="000000"/>
          <w:sz w:val="28"/>
          <w:szCs w:val="28"/>
        </w:rPr>
        <w:t>В настоящее время на сайте Росреестра через «</w:t>
      </w:r>
      <w:hyperlink r:id="rId10" w:history="1">
        <w:r w:rsidRPr="00743178">
          <w:rPr>
            <w:rStyle w:val="a5"/>
            <w:rFonts w:ascii="Times New Roman" w:hAnsi="Times New Roman" w:cs="Times New Roman"/>
            <w:bCs/>
            <w:sz w:val="28"/>
            <w:szCs w:val="28"/>
          </w:rPr>
          <w:t>Личный кабинет правообладателя</w:t>
        </w:r>
      </w:hyperlink>
      <w:r w:rsidRPr="00743178">
        <w:rPr>
          <w:rFonts w:ascii="Times New Roman" w:hAnsi="Times New Roman" w:cs="Times New Roman"/>
          <w:bCs/>
          <w:color w:val="000000"/>
          <w:sz w:val="28"/>
          <w:szCs w:val="28"/>
        </w:rPr>
        <w:t xml:space="preserve">» можно подать заявление в рамках единой процедуры. </w:t>
      </w:r>
      <w:r w:rsidRPr="00743178">
        <w:rPr>
          <w:rFonts w:ascii="Times New Roman" w:hAnsi="Times New Roman" w:cs="Times New Roman"/>
          <w:color w:val="000000"/>
          <w:sz w:val="28"/>
          <w:szCs w:val="28"/>
          <w:shd w:val="clear" w:color="auto" w:fill="FFFFFF"/>
        </w:rPr>
        <w:t xml:space="preserve">Документы необходимо заверить электронной подписью, которую вы можете оформить в </w:t>
      </w:r>
      <w:hyperlink r:id="rId11" w:history="1">
        <w:r w:rsidRPr="00743178">
          <w:rPr>
            <w:rStyle w:val="a5"/>
            <w:rFonts w:ascii="Times New Roman" w:hAnsi="Times New Roman" w:cs="Times New Roman"/>
            <w:sz w:val="28"/>
            <w:szCs w:val="28"/>
            <w:shd w:val="clear" w:color="auto" w:fill="FFFFFF"/>
          </w:rPr>
          <w:t>Удостоверяющем центре Кадастровой палаты</w:t>
        </w:r>
      </w:hyperlink>
      <w:r w:rsidRPr="00743178">
        <w:rPr>
          <w:rFonts w:ascii="Times New Roman" w:hAnsi="Times New Roman" w:cs="Times New Roman"/>
          <w:color w:val="000000"/>
          <w:sz w:val="28"/>
          <w:szCs w:val="28"/>
          <w:shd w:val="clear" w:color="auto" w:fill="FFFFFF"/>
        </w:rPr>
        <w:t xml:space="preserve">. </w:t>
      </w:r>
      <w:r w:rsidRPr="00743178">
        <w:rPr>
          <w:rFonts w:ascii="Times New Roman" w:hAnsi="Times New Roman" w:cs="Times New Roman"/>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743178" w:rsidRPr="00743178" w:rsidRDefault="00743178" w:rsidP="00743178">
      <w:pPr>
        <w:spacing w:line="300" w:lineRule="auto"/>
        <w:ind w:firstLine="0"/>
        <w:rPr>
          <w:rFonts w:ascii="Times New Roman" w:hAnsi="Times New Roman" w:cs="Times New Roman"/>
          <w:b/>
          <w:sz w:val="28"/>
          <w:szCs w:val="28"/>
        </w:rPr>
      </w:pPr>
    </w:p>
    <w:p w:rsidR="00743178" w:rsidRPr="00743178" w:rsidRDefault="00743178" w:rsidP="00743178">
      <w:pPr>
        <w:shd w:val="clear" w:color="auto" w:fill="FFFFFF"/>
        <w:spacing w:line="300" w:lineRule="auto"/>
        <w:jc w:val="center"/>
        <w:rPr>
          <w:rFonts w:ascii="Times New Roman" w:eastAsia="Times New Roman" w:hAnsi="Times New Roman" w:cs="Times New Roman"/>
          <w:b/>
          <w:bCs/>
          <w:sz w:val="28"/>
          <w:szCs w:val="28"/>
          <w:lang w:eastAsia="ru-RU"/>
        </w:rPr>
      </w:pPr>
      <w:r w:rsidRPr="00743178">
        <w:rPr>
          <w:rStyle w:val="a8"/>
          <w:rFonts w:ascii="Times New Roman" w:hAnsi="Times New Roman" w:cs="Times New Roman"/>
          <w:b/>
          <w:i w:val="0"/>
          <w:sz w:val="28"/>
          <w:szCs w:val="28"/>
        </w:rPr>
        <w:t xml:space="preserve">Кадастровая палата ценит время </w:t>
      </w:r>
      <w:r w:rsidRPr="00743178">
        <w:rPr>
          <w:rFonts w:ascii="Times New Roman" w:eastAsia="Times New Roman" w:hAnsi="Times New Roman" w:cs="Times New Roman"/>
          <w:b/>
          <w:bCs/>
          <w:sz w:val="28"/>
          <w:szCs w:val="28"/>
          <w:lang w:eastAsia="ru-RU"/>
        </w:rPr>
        <w:t>волгоградцев</w:t>
      </w:r>
    </w:p>
    <w:p w:rsidR="00743178" w:rsidRPr="00743178" w:rsidRDefault="00743178" w:rsidP="00743178">
      <w:pPr>
        <w:pStyle w:val="a3"/>
        <w:spacing w:before="0" w:beforeAutospacing="0" w:after="0" w:afterAutospacing="0" w:line="300" w:lineRule="auto"/>
        <w:rPr>
          <w:rFonts w:eastAsiaTheme="minorHAnsi"/>
          <w:b/>
          <w:bCs/>
          <w:color w:val="000000"/>
          <w:sz w:val="10"/>
          <w:szCs w:val="10"/>
          <w:lang w:eastAsia="en-US"/>
        </w:rPr>
      </w:pPr>
    </w:p>
    <w:p w:rsidR="00743178" w:rsidRPr="00743178" w:rsidRDefault="00743178" w:rsidP="00743178">
      <w:pPr>
        <w:pStyle w:val="a3"/>
        <w:spacing w:before="0" w:beforeAutospacing="0" w:after="0" w:afterAutospacing="0" w:line="300" w:lineRule="auto"/>
        <w:rPr>
          <w:rStyle w:val="a8"/>
          <w:b/>
          <w:i w:val="0"/>
          <w:sz w:val="28"/>
          <w:szCs w:val="28"/>
        </w:rPr>
      </w:pPr>
      <w:r w:rsidRPr="00743178">
        <w:rPr>
          <w:rStyle w:val="a8"/>
          <w:b/>
          <w:i w:val="0"/>
          <w:sz w:val="28"/>
          <w:szCs w:val="28"/>
        </w:rPr>
        <w:t xml:space="preserve">Кадастровая палата Волгоградской области ценит время своих клиентов. Выездной прием и курьерская доставка документов – одна из популярных услуг, призванная сэкономить время заявителей при оформлении недвижимости. </w:t>
      </w:r>
    </w:p>
    <w:p w:rsidR="00743178" w:rsidRPr="00743178" w:rsidRDefault="00743178" w:rsidP="00743178">
      <w:pPr>
        <w:pStyle w:val="a3"/>
        <w:spacing w:before="0" w:beforeAutospacing="0" w:after="0" w:afterAutospacing="0" w:line="300" w:lineRule="auto"/>
        <w:rPr>
          <w:rStyle w:val="a8"/>
          <w:i w:val="0"/>
          <w:sz w:val="28"/>
          <w:szCs w:val="28"/>
        </w:rPr>
      </w:pPr>
      <w:r w:rsidRPr="00743178">
        <w:rPr>
          <w:rStyle w:val="a8"/>
          <w:i w:val="0"/>
          <w:sz w:val="28"/>
          <w:szCs w:val="28"/>
        </w:rPr>
        <w:t>На сегодняшний день эта услуга приобретает все большую популярность, с начала года ей воспользовались 128 волгоградцев.</w:t>
      </w:r>
    </w:p>
    <w:p w:rsidR="00743178" w:rsidRPr="00743178" w:rsidRDefault="00743178" w:rsidP="00743178">
      <w:pPr>
        <w:pStyle w:val="a3"/>
        <w:spacing w:before="0" w:beforeAutospacing="0" w:after="0" w:afterAutospacing="0" w:line="300" w:lineRule="auto"/>
        <w:rPr>
          <w:sz w:val="28"/>
          <w:szCs w:val="28"/>
        </w:rPr>
      </w:pPr>
      <w:r w:rsidRPr="00743178">
        <w:rPr>
          <w:sz w:val="28"/>
          <w:szCs w:val="28"/>
        </w:rPr>
        <w:t>1 марта 2021 года стартовал онлайн-сервис Кадастровой палаты по выездному обслуживанию. Ключевая особенность нового</w:t>
      </w:r>
      <w:r w:rsidRPr="00743178">
        <w:rPr>
          <w:color w:val="334059"/>
          <w:sz w:val="28"/>
          <w:szCs w:val="28"/>
        </w:rPr>
        <w:t> </w:t>
      </w:r>
      <w:hyperlink r:id="rId12" w:history="1">
        <w:r w:rsidRPr="00743178">
          <w:rPr>
            <w:rStyle w:val="a5"/>
            <w:sz w:val="28"/>
            <w:szCs w:val="28"/>
          </w:rPr>
          <w:t>сервиса</w:t>
        </w:r>
      </w:hyperlink>
      <w:r w:rsidRPr="00743178">
        <w:rPr>
          <w:color w:val="334059"/>
          <w:sz w:val="28"/>
          <w:szCs w:val="28"/>
        </w:rPr>
        <w:t> </w:t>
      </w:r>
      <w:r w:rsidRPr="00743178">
        <w:rPr>
          <w:sz w:val="28"/>
          <w:szCs w:val="28"/>
        </w:rPr>
        <w:t xml:space="preserve">– удобство подачи заявок на оказание услуг по выездному обслуживанию, эффективность и быстрота их обработки. Теперь наши клиенты могут самостоятельно подать </w:t>
      </w:r>
      <w:r w:rsidRPr="00743178">
        <w:rPr>
          <w:sz w:val="28"/>
          <w:szCs w:val="28"/>
        </w:rPr>
        <w:lastRenderedPageBreak/>
        <w:t>заявку, выбрав удобные для него дату и время получения услуги и осуществить оплату на сайте</w:t>
      </w:r>
      <w:r w:rsidRPr="00743178">
        <w:rPr>
          <w:color w:val="334059"/>
          <w:sz w:val="28"/>
          <w:szCs w:val="28"/>
        </w:rPr>
        <w:t xml:space="preserve"> </w:t>
      </w:r>
      <w:r w:rsidRPr="00743178">
        <w:rPr>
          <w:sz w:val="28"/>
          <w:szCs w:val="28"/>
        </w:rPr>
        <w:t>с помощью банковской карты.</w:t>
      </w:r>
    </w:p>
    <w:p w:rsidR="00743178" w:rsidRPr="00743178" w:rsidRDefault="00743178" w:rsidP="00743178">
      <w:pPr>
        <w:pStyle w:val="a3"/>
        <w:spacing w:before="0" w:beforeAutospacing="0" w:after="0" w:afterAutospacing="0" w:line="300" w:lineRule="auto"/>
        <w:rPr>
          <w:color w:val="334059"/>
          <w:sz w:val="28"/>
          <w:szCs w:val="28"/>
        </w:rPr>
      </w:pPr>
      <w:r w:rsidRPr="00743178">
        <w:rPr>
          <w:sz w:val="28"/>
          <w:szCs w:val="28"/>
        </w:rPr>
        <w:t>Кроме того, владельцы личного кабинета будут иметь ряд преимуществ: возможность получения уведомления о подтверждении принятия заявки и ее оплаты, изменения или отмены созданной заявки, а также получить оперативную обратную связь со специалистами, организующими оказание услуг.</w:t>
      </w:r>
    </w:p>
    <w:p w:rsidR="00743178" w:rsidRPr="00743178" w:rsidRDefault="00743178" w:rsidP="00743178">
      <w:pPr>
        <w:pStyle w:val="a3"/>
        <w:spacing w:before="0" w:beforeAutospacing="0" w:after="0" w:afterAutospacing="0" w:line="300" w:lineRule="auto"/>
        <w:rPr>
          <w:sz w:val="28"/>
          <w:szCs w:val="28"/>
        </w:rPr>
      </w:pPr>
      <w:r w:rsidRPr="00743178">
        <w:rPr>
          <w:sz w:val="28"/>
          <w:szCs w:val="28"/>
        </w:rPr>
        <w:t>Также вы можете подать заявку любым удобным для вас способом:</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обратившись по телефону: 60-24-40 доб. 2449;</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xml:space="preserve"> • по адресу: г. Волгоград, ул. Мира, 19, корп. 3, </w:t>
      </w:r>
      <w:proofErr w:type="spellStart"/>
      <w:r w:rsidRPr="00743178">
        <w:rPr>
          <w:color w:val="000000"/>
          <w:sz w:val="28"/>
          <w:szCs w:val="28"/>
          <w:shd w:val="clear" w:color="auto" w:fill="FFFFFF"/>
        </w:rPr>
        <w:t>каб</w:t>
      </w:r>
      <w:proofErr w:type="spellEnd"/>
      <w:r w:rsidRPr="00743178">
        <w:rPr>
          <w:color w:val="000000"/>
          <w:sz w:val="28"/>
          <w:szCs w:val="28"/>
          <w:shd w:val="clear" w:color="auto" w:fill="FFFFFF"/>
        </w:rPr>
        <w:t>. 101;</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color w:val="000000"/>
          <w:sz w:val="28"/>
          <w:szCs w:val="28"/>
          <w:shd w:val="clear" w:color="auto" w:fill="FFFFFF"/>
        </w:rPr>
        <w:t xml:space="preserve"> • отправив заявку на электронную почту: </w:t>
      </w:r>
      <w:hyperlink r:id="rId13" w:history="1">
        <w:r w:rsidRPr="00743178">
          <w:rPr>
            <w:color w:val="000000"/>
            <w:sz w:val="28"/>
            <w:szCs w:val="28"/>
          </w:rPr>
          <w:t>po@34.kadastr.ru</w:t>
        </w:r>
      </w:hyperlink>
      <w:r w:rsidRPr="00743178">
        <w:rPr>
          <w:color w:val="000000"/>
          <w:sz w:val="28"/>
          <w:szCs w:val="28"/>
          <w:shd w:val="clear" w:color="auto" w:fill="FFFFFF"/>
        </w:rPr>
        <w:t>.</w:t>
      </w:r>
    </w:p>
    <w:p w:rsidR="00743178" w:rsidRPr="00743178" w:rsidRDefault="00743178" w:rsidP="00743178">
      <w:pPr>
        <w:pStyle w:val="a3"/>
        <w:spacing w:before="0" w:beforeAutospacing="0" w:after="0" w:afterAutospacing="0" w:line="300" w:lineRule="auto"/>
        <w:rPr>
          <w:sz w:val="28"/>
          <w:szCs w:val="28"/>
          <w:shd w:val="clear" w:color="auto" w:fill="FFFFFF"/>
        </w:rPr>
      </w:pPr>
      <w:r w:rsidRPr="00743178">
        <w:rPr>
          <w:rStyle w:val="a8"/>
          <w:i w:val="0"/>
          <w:sz w:val="28"/>
          <w:szCs w:val="28"/>
        </w:rPr>
        <w:t>Одна из первостепенных наших задач – обеспечение доступности услуг для всех категорий граждан, их качество и комфортность предоставления, учитывая все аспекты различных жизненных ситуаций. В период временных ограничений – это как никогда актуально и важно. Новый сервис позволяет значительно упростить процесс обращения граждан и ускорить организацию оказания услуг по выездному обслуживанию.</w:t>
      </w:r>
    </w:p>
    <w:p w:rsidR="00743178" w:rsidRPr="00743178" w:rsidRDefault="00743178" w:rsidP="00743178">
      <w:pPr>
        <w:pStyle w:val="a3"/>
        <w:spacing w:before="0" w:beforeAutospacing="0" w:after="0" w:afterAutospacing="0" w:line="300" w:lineRule="auto"/>
        <w:rPr>
          <w:sz w:val="28"/>
          <w:szCs w:val="28"/>
        </w:rPr>
      </w:pPr>
      <w:r w:rsidRPr="00743178">
        <w:rPr>
          <w:rStyle w:val="a8"/>
          <w:i w:val="0"/>
          <w:sz w:val="28"/>
          <w:szCs w:val="28"/>
        </w:rPr>
        <w:t>Новая платформа существенно упрощает способ подачи заявок и минимизирует объем ввода данных. Чтобы воспользоваться сервисом, достаточно авторизоваться через портал</w:t>
      </w:r>
      <w:r w:rsidRPr="00743178">
        <w:rPr>
          <w:color w:val="334059"/>
          <w:sz w:val="28"/>
          <w:szCs w:val="28"/>
        </w:rPr>
        <w:t> </w:t>
      </w:r>
      <w:hyperlink r:id="rId14" w:history="1">
        <w:r w:rsidRPr="00743178">
          <w:rPr>
            <w:rStyle w:val="a5"/>
            <w:sz w:val="28"/>
            <w:szCs w:val="28"/>
          </w:rPr>
          <w:t>Госуслуг</w:t>
        </w:r>
      </w:hyperlink>
      <w:r w:rsidRPr="00743178">
        <w:rPr>
          <w:color w:val="334059"/>
          <w:sz w:val="28"/>
          <w:szCs w:val="28"/>
        </w:rPr>
        <w:t xml:space="preserve">, </w:t>
      </w:r>
      <w:r w:rsidRPr="00743178">
        <w:rPr>
          <w:sz w:val="28"/>
          <w:szCs w:val="28"/>
        </w:rPr>
        <w:t>откуда автоматически заполняются данные о заявителе.</w:t>
      </w:r>
    </w:p>
    <w:p w:rsidR="00743178" w:rsidRPr="00743178" w:rsidRDefault="00743178" w:rsidP="00743178">
      <w:pPr>
        <w:pStyle w:val="a3"/>
        <w:spacing w:before="0" w:beforeAutospacing="0" w:after="0" w:afterAutospacing="0" w:line="300" w:lineRule="auto"/>
        <w:rPr>
          <w:sz w:val="28"/>
          <w:szCs w:val="28"/>
          <w:shd w:val="clear" w:color="auto" w:fill="FFFFFF"/>
        </w:rPr>
      </w:pPr>
      <w:r w:rsidRPr="00743178">
        <w:rPr>
          <w:rStyle w:val="a8"/>
          <w:i w:val="0"/>
          <w:sz w:val="28"/>
          <w:szCs w:val="28"/>
        </w:rPr>
        <w:t>Хотелось бы отметить, что для получения услуг по выездному обслуживанию предусмотрены льготные условия. Ветеранам и инвалидам Великой Отечественной войны, инвалидам I и II групп, являющимися владельцами недвижимости, услуги выезда предоставляются бесплатно.</w:t>
      </w:r>
    </w:p>
    <w:p w:rsidR="00743178" w:rsidRPr="00743178" w:rsidRDefault="00743178" w:rsidP="00743178">
      <w:pPr>
        <w:pStyle w:val="a3"/>
        <w:spacing w:before="0" w:beforeAutospacing="0" w:after="0" w:afterAutospacing="0" w:line="300" w:lineRule="auto"/>
        <w:rPr>
          <w:color w:val="000000"/>
          <w:sz w:val="28"/>
          <w:szCs w:val="28"/>
          <w:shd w:val="clear" w:color="auto" w:fill="FFFFFF"/>
        </w:rPr>
      </w:pPr>
      <w:r w:rsidRPr="00743178">
        <w:rPr>
          <w:bCs/>
          <w:sz w:val="28"/>
          <w:szCs w:val="28"/>
        </w:rPr>
        <w:t>Воспользоваться услугой могут граждане, юридические лица и индивидуальные предприниматели</w:t>
      </w:r>
      <w:r w:rsidRPr="00743178">
        <w:rPr>
          <w:sz w:val="28"/>
          <w:szCs w:val="28"/>
        </w:rPr>
        <w:t xml:space="preserve"> на территории г. Волгограда. В дальнейшем для наших клиентов Кадастровая палата Волгоградской области планирует организовать выездное обслуживание на всей территории региона.</w:t>
      </w:r>
    </w:p>
    <w:p w:rsidR="00743178" w:rsidRPr="00743178" w:rsidRDefault="00743178" w:rsidP="00743178">
      <w:pPr>
        <w:spacing w:line="300" w:lineRule="auto"/>
        <w:ind w:firstLine="0"/>
        <w:rPr>
          <w:rFonts w:ascii="Times New Roman" w:hAnsi="Times New Roman" w:cs="Times New Roman"/>
          <w:b/>
          <w:sz w:val="28"/>
          <w:szCs w:val="28"/>
        </w:rPr>
      </w:pPr>
    </w:p>
    <w:p w:rsidR="00743178" w:rsidRPr="00743178" w:rsidRDefault="00743178" w:rsidP="00743178">
      <w:pPr>
        <w:autoSpaceDE w:val="0"/>
        <w:autoSpaceDN w:val="0"/>
        <w:adjustRightInd w:val="0"/>
        <w:spacing w:line="300" w:lineRule="auto"/>
        <w:ind w:firstLine="567"/>
        <w:jc w:val="center"/>
        <w:rPr>
          <w:rFonts w:ascii="Times New Roman" w:hAnsi="Times New Roman" w:cs="Times New Roman"/>
          <w:b/>
          <w:sz w:val="28"/>
          <w:szCs w:val="28"/>
        </w:rPr>
      </w:pPr>
      <w:r w:rsidRPr="00743178">
        <w:rPr>
          <w:rFonts w:ascii="Times New Roman" w:hAnsi="Times New Roman" w:cs="Times New Roman"/>
          <w:b/>
          <w:sz w:val="28"/>
          <w:szCs w:val="28"/>
        </w:rPr>
        <w:t xml:space="preserve">Как проверить </w:t>
      </w:r>
      <w:r w:rsidRPr="00743178">
        <w:rPr>
          <w:rFonts w:ascii="Times New Roman" w:hAnsi="Times New Roman" w:cs="Times New Roman"/>
          <w:b/>
          <w:bCs/>
          <w:sz w:val="28"/>
          <w:szCs w:val="28"/>
        </w:rPr>
        <w:t xml:space="preserve">квартиру </w:t>
      </w:r>
      <w:r w:rsidRPr="00743178">
        <w:rPr>
          <w:rFonts w:ascii="Times New Roman" w:hAnsi="Times New Roman" w:cs="Times New Roman"/>
          <w:b/>
          <w:sz w:val="28"/>
          <w:szCs w:val="28"/>
        </w:rPr>
        <w:t>перед покупкой? Советы ФКП</w:t>
      </w:r>
    </w:p>
    <w:p w:rsidR="00743178" w:rsidRPr="00743178" w:rsidRDefault="00743178" w:rsidP="00743178">
      <w:pPr>
        <w:spacing w:line="300" w:lineRule="auto"/>
        <w:ind w:firstLine="567"/>
        <w:rPr>
          <w:rFonts w:ascii="Times New Roman" w:hAnsi="Times New Roman" w:cs="Times New Roman"/>
          <w:b/>
          <w:bCs/>
          <w:sz w:val="10"/>
          <w:szCs w:val="10"/>
        </w:rPr>
      </w:pP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bCs/>
          <w:sz w:val="28"/>
          <w:szCs w:val="28"/>
        </w:rPr>
        <w:t xml:space="preserve">Приобретение квартиры всегда очень ответственный и важный шаг, поскольку это связано с большими финансовыми вложениями. Эксперты рекомендуют перед покупкой уделить особое внимание проверке объекта недвижимости. </w:t>
      </w:r>
      <w:r w:rsidRPr="00743178">
        <w:rPr>
          <w:rFonts w:ascii="Times New Roman" w:hAnsi="Times New Roman" w:cs="Times New Roman"/>
          <w:b/>
          <w:sz w:val="28"/>
          <w:szCs w:val="28"/>
        </w:rPr>
        <w:t xml:space="preserve">Неосторожность в вопросах сделок может привести к покупке квартиры с рядом ограничений и штрафов, и в некоторых </w:t>
      </w:r>
      <w:r w:rsidRPr="00743178">
        <w:rPr>
          <w:rFonts w:ascii="Times New Roman" w:hAnsi="Times New Roman" w:cs="Times New Roman"/>
          <w:b/>
          <w:sz w:val="28"/>
          <w:szCs w:val="28"/>
        </w:rPr>
        <w:lastRenderedPageBreak/>
        <w:t>случаях даже к полной утрате права собственности. Специалисты Федеральной кадастровой палаты Росреестра (ФКП) рассказали, как проверить недвижимость перед покупкой, чтобы обезопасить себя и не потерять деньги.</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В первую очередь покупателям стоит учитывать, что продавать недвижимость может только собственник. Выписка из единого государственного реестра недвижимости (ЕГРН) помогает проверить сведения об объекте перед сделкой. Документ содержит актуальную информацию как об объекте, так и о владельце, что позволяет подтвердить право собственности на любой тип недвижимости, а также отсутствие обременений, </w:t>
      </w:r>
      <w:proofErr w:type="spellStart"/>
      <w:r w:rsidRPr="00743178">
        <w:rPr>
          <w:rFonts w:ascii="Times New Roman" w:hAnsi="Times New Roman" w:cs="Times New Roman"/>
          <w:sz w:val="28"/>
          <w:szCs w:val="28"/>
        </w:rPr>
        <w:t>правопритязаний</w:t>
      </w:r>
      <w:proofErr w:type="spellEnd"/>
      <w:r w:rsidRPr="00743178">
        <w:rPr>
          <w:rFonts w:ascii="Times New Roman" w:hAnsi="Times New Roman" w:cs="Times New Roman"/>
          <w:sz w:val="28"/>
          <w:szCs w:val="28"/>
        </w:rPr>
        <w:t xml:space="preserve"> или прав требования на дату ее выдачи. Также актуальна будет и информация о переходе прав на объект недвижимости – история смены владельцев квартиры на основании конкретных документов.</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Указанные выписки являются общедоступными, поэтому</w:t>
      </w:r>
      <w:r w:rsidRPr="00743178">
        <w:rPr>
          <w:rFonts w:ascii="Times New Roman" w:hAnsi="Times New Roman" w:cs="Times New Roman"/>
          <w:color w:val="000000"/>
          <w:sz w:val="28"/>
          <w:szCs w:val="28"/>
          <w:shd w:val="clear" w:color="auto" w:fill="FFFFFF"/>
        </w:rPr>
        <w:t xml:space="preserve"> </w:t>
      </w:r>
      <w:r w:rsidRPr="00743178">
        <w:rPr>
          <w:rFonts w:ascii="Times New Roman" w:hAnsi="Times New Roman" w:cs="Times New Roman"/>
          <w:sz w:val="28"/>
          <w:szCs w:val="28"/>
        </w:rPr>
        <w:t>потенциальные покупатели могут</w:t>
      </w:r>
      <w:r w:rsidRPr="00743178">
        <w:rPr>
          <w:rFonts w:ascii="Times New Roman" w:hAnsi="Times New Roman" w:cs="Times New Roman"/>
          <w:color w:val="000000"/>
          <w:sz w:val="28"/>
          <w:szCs w:val="28"/>
          <w:shd w:val="clear" w:color="auto" w:fill="FFFFFF"/>
        </w:rPr>
        <w:t xml:space="preserve"> </w:t>
      </w:r>
      <w:r w:rsidRPr="00743178">
        <w:rPr>
          <w:rFonts w:ascii="Times New Roman" w:hAnsi="Times New Roman" w:cs="Times New Roman"/>
          <w:sz w:val="28"/>
          <w:szCs w:val="28"/>
        </w:rPr>
        <w:t xml:space="preserve">самостоятельно убедиться в точности предоставленных продавцом сведений, заказав выписку из реестра об интересующем объекте недвижимости.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Также отметим, что перед покупкой необходимо внимательно изучить историю перехода прав на объект недвижимости. Стоит насторожиться, если переходы прав были очень частыми. В такой ситуации потенциальным покупателям желательно убедиться, что все сделки в цепочке соответствуют закону и не нарушают прав всех участников, так как судебное оспаривание даже одной из них может привести к потере имущества последним собственником.</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
          <w:sz w:val="28"/>
          <w:szCs w:val="28"/>
        </w:rPr>
        <w:t>Важно!</w:t>
      </w:r>
      <w:r w:rsidRPr="00743178">
        <w:rPr>
          <w:rFonts w:ascii="Times New Roman" w:hAnsi="Times New Roman" w:cs="Times New Roman"/>
          <w:sz w:val="28"/>
          <w:szCs w:val="28"/>
        </w:rPr>
        <w:t xml:space="preserve"> В соответствии с 69 статьей Федерального закона от 13.07.2015 № 218-ФЗ «О государственной регистрации недвижимости права на объекты недвижимости, которые возникли до 31 января 1998 года, то есть до вступления в силу Федерального </w:t>
      </w:r>
      <w:hyperlink r:id="rId15" w:history="1">
        <w:r w:rsidRPr="00743178">
          <w:rPr>
            <w:rStyle w:val="a5"/>
            <w:rFonts w:ascii="Times New Roman" w:hAnsi="Times New Roman" w:cs="Times New Roman"/>
            <w:sz w:val="28"/>
            <w:szCs w:val="28"/>
          </w:rPr>
          <w:t>закона</w:t>
        </w:r>
      </w:hyperlink>
      <w:r w:rsidRPr="00743178">
        <w:rPr>
          <w:rFonts w:ascii="Times New Roman" w:hAnsi="Times New Roman" w:cs="Times New Roman"/>
          <w:sz w:val="28"/>
          <w:szCs w:val="28"/>
        </w:rPr>
        <w:t xml:space="preserve"> от 21.07.1997 г. № 122-ФЗ </w:t>
      </w:r>
      <w:r w:rsidRPr="00743178">
        <w:rPr>
          <w:rFonts w:ascii="Times New Roman" w:hAnsi="Times New Roman" w:cs="Times New Roman"/>
          <w:sz w:val="28"/>
          <w:szCs w:val="28"/>
        </w:rPr>
        <w:br/>
        <w:t>«О государственной регистрации прав на недвижимое имущество и сделок с ним», являются юридически действительными, даже в том случае, если сведения о них отсутствуют в ЕГРН. Государственная регистрация ранее возникших прав в ЕГРН проводится по желанию собственников недвижимости.</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Информацию о правах на такие объекты можно получить в уполномоченном органе или организации, осуществлявшей регистрацию прав в субъектах Российской Федерации до указанной даты.</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bCs/>
          <w:sz w:val="28"/>
          <w:szCs w:val="28"/>
        </w:rPr>
        <w:lastRenderedPageBreak/>
        <w:t>Важно</w:t>
      </w:r>
      <w:r w:rsidRPr="00743178">
        <w:rPr>
          <w:rFonts w:ascii="Times New Roman" w:hAnsi="Times New Roman" w:cs="Times New Roman"/>
          <w:b/>
          <w:sz w:val="28"/>
          <w:szCs w:val="28"/>
        </w:rPr>
        <w:t xml:space="preserve">! </w:t>
      </w:r>
      <w:r w:rsidRPr="00743178">
        <w:rPr>
          <w:rFonts w:ascii="Times New Roman" w:hAnsi="Times New Roman" w:cs="Times New Roman"/>
          <w:sz w:val="28"/>
          <w:szCs w:val="28"/>
        </w:rPr>
        <w:t xml:space="preserve">Особо внимательно нужно отнестись к сделке в том случае, если продавец действует от лица собственника недвижимости по нотариальной доверенности, поскольку такая схема наиболее распространена среди мошенников. Покупатели могут проверить подлинность доверенности продавца на официальном </w:t>
      </w:r>
      <w:hyperlink r:id="rId16" w:history="1">
        <w:r w:rsidRPr="00743178">
          <w:rPr>
            <w:rStyle w:val="a5"/>
            <w:rFonts w:ascii="Times New Roman" w:hAnsi="Times New Roman" w:cs="Times New Roman"/>
            <w:sz w:val="28"/>
            <w:szCs w:val="28"/>
          </w:rPr>
          <w:t>сайте</w:t>
        </w:r>
      </w:hyperlink>
      <w:r w:rsidRPr="00743178">
        <w:rPr>
          <w:rFonts w:ascii="Times New Roman" w:hAnsi="Times New Roman" w:cs="Times New Roman"/>
          <w:sz w:val="28"/>
          <w:szCs w:val="28"/>
        </w:rPr>
        <w:t xml:space="preserve"> Федеральной нотариальной палаты.</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 xml:space="preserve">Как проверить недвижимость на наличие обременений?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Прежде чем приступить к заключению сделки, покупателям следует выяснить, </w:t>
      </w:r>
      <w:r w:rsidRPr="00743178">
        <w:rPr>
          <w:rFonts w:ascii="Times New Roman" w:hAnsi="Times New Roman" w:cs="Times New Roman"/>
          <w:bCs/>
          <w:sz w:val="28"/>
          <w:szCs w:val="28"/>
        </w:rPr>
        <w:t>не имеют ли квартира или дом обременение правами третьих лиц</w:t>
      </w:r>
      <w:r w:rsidRPr="00743178">
        <w:rPr>
          <w:rFonts w:ascii="Times New Roman" w:hAnsi="Times New Roman" w:cs="Times New Roman"/>
          <w:sz w:val="28"/>
          <w:szCs w:val="28"/>
        </w:rPr>
        <w:t xml:space="preserve">. </w:t>
      </w:r>
      <w:r w:rsidRPr="00743178">
        <w:rPr>
          <w:rFonts w:ascii="Times New Roman" w:hAnsi="Times New Roman" w:cs="Times New Roman"/>
          <w:sz w:val="28"/>
          <w:szCs w:val="28"/>
        </w:rPr>
        <w:br/>
        <w:t xml:space="preserve">В частности, не сдана ли недвижимость в аренду, не находится ли в залоге, под арестом или в ренте, не является ли предметом судебного разбирательства. </w:t>
      </w:r>
    </w:p>
    <w:p w:rsidR="00743178" w:rsidRPr="00743178" w:rsidRDefault="00743178" w:rsidP="00743178">
      <w:pPr>
        <w:spacing w:line="300" w:lineRule="auto"/>
        <w:ind w:firstLine="567"/>
        <w:rPr>
          <w:rFonts w:ascii="Times New Roman" w:hAnsi="Times New Roman" w:cs="Times New Roman"/>
          <w:i/>
          <w:sz w:val="28"/>
          <w:szCs w:val="28"/>
        </w:rPr>
      </w:pPr>
      <w:r w:rsidRPr="00743178">
        <w:rPr>
          <w:rFonts w:ascii="Times New Roman" w:hAnsi="Times New Roman" w:cs="Times New Roman"/>
          <w:i/>
          <w:sz w:val="28"/>
          <w:szCs w:val="28"/>
        </w:rPr>
        <w:t>«Чтобы не столкнуться с трудностями при покупке объектов недвижимости перед заключением сделки рекомендуем осуществлять проверку на возможные запреты или ограничения, о которых мог не знать или промолчать продавец.</w:t>
      </w:r>
      <w:r w:rsidRPr="00743178">
        <w:rPr>
          <w:rFonts w:ascii="Times New Roman" w:hAnsi="Times New Roman" w:cs="Times New Roman"/>
          <w:sz w:val="28"/>
          <w:szCs w:val="28"/>
        </w:rPr>
        <w:t xml:space="preserve"> </w:t>
      </w:r>
      <w:r w:rsidRPr="00743178">
        <w:rPr>
          <w:rFonts w:ascii="Times New Roman" w:hAnsi="Times New Roman" w:cs="Times New Roman"/>
          <w:i/>
          <w:sz w:val="28"/>
          <w:szCs w:val="28"/>
        </w:rPr>
        <w:t>Вся информация о зарегистрированных ограничениях, обременениях недвижимости содержится в ЕГРН, поэтому покупателям лучше перестраховаться и самим заказать выписку из реестра об интересующем объекте недвижимости. Так они могут избежать крупных финансовых потерь и долгих судебных разбирательств, которые не всегда могут заканчиваться успехом»,</w:t>
      </w:r>
      <w:r w:rsidRPr="00743178">
        <w:rPr>
          <w:rFonts w:ascii="Times New Roman" w:hAnsi="Times New Roman" w:cs="Times New Roman"/>
          <w:sz w:val="28"/>
          <w:szCs w:val="28"/>
        </w:rPr>
        <w:t xml:space="preserve"> – прокомментировала </w:t>
      </w:r>
      <w:r w:rsidRPr="00743178">
        <w:rPr>
          <w:rFonts w:ascii="Times New Roman" w:hAnsi="Times New Roman" w:cs="Times New Roman"/>
          <w:b/>
          <w:sz w:val="28"/>
          <w:szCs w:val="28"/>
        </w:rPr>
        <w:t>эксперт Федеральной кадастровой палаты Росреестра Надежда Лещенко</w:t>
      </w:r>
      <w:r w:rsidRPr="00743178">
        <w:rPr>
          <w:rFonts w:ascii="Times New Roman" w:hAnsi="Times New Roman" w:cs="Times New Roman"/>
          <w:sz w:val="28"/>
          <w:szCs w:val="28"/>
        </w:rPr>
        <w:t xml:space="preserve">. </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Проверка технических характеристик объекта недвижимости</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Также покупателям следует обратить особое внимание на законность перепланировки, если собственники жилья ее делали. Для этого достаточно изучить технический паспорт квартиры. Согласно Жилищному кодексу Российской Федерации, переустройства и перепланировки требуют согласования с органом местного самоуправления и за их самовольное выполнение предусмотрена административная ответственность.</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
          <w:sz w:val="28"/>
          <w:szCs w:val="28"/>
        </w:rPr>
        <w:t xml:space="preserve">Важно! </w:t>
      </w:r>
      <w:r w:rsidRPr="00743178">
        <w:rPr>
          <w:rFonts w:ascii="Times New Roman" w:hAnsi="Times New Roman" w:cs="Times New Roman"/>
          <w:sz w:val="28"/>
          <w:szCs w:val="28"/>
        </w:rPr>
        <w:t>Покупателям рекомендуем также проверить наличие либо отсутствие задолженности за коммунальные услуги по приобретаемой квартире: воду, электроэнергию, газ, телефон. Чтобы удостовериться в отсутствии задолженностей, покупателям следует запросить у продавца справку из управляющей компании и оплаченные квитанции за последний месяц.</w:t>
      </w:r>
    </w:p>
    <w:p w:rsidR="00743178" w:rsidRPr="00743178" w:rsidRDefault="00743178" w:rsidP="00743178">
      <w:pPr>
        <w:spacing w:line="300" w:lineRule="auto"/>
        <w:ind w:firstLine="567"/>
        <w:rPr>
          <w:rFonts w:ascii="Times New Roman" w:hAnsi="Times New Roman" w:cs="Times New Roman"/>
          <w:b/>
          <w:sz w:val="28"/>
          <w:szCs w:val="28"/>
        </w:rPr>
      </w:pPr>
      <w:r w:rsidRPr="00743178">
        <w:rPr>
          <w:rFonts w:ascii="Times New Roman" w:hAnsi="Times New Roman" w:cs="Times New Roman"/>
          <w:b/>
          <w:sz w:val="28"/>
          <w:szCs w:val="28"/>
        </w:rPr>
        <w:t>Справочно</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sz w:val="28"/>
          <w:szCs w:val="28"/>
        </w:rPr>
        <w:t xml:space="preserve">Получить информацию о характеристиках объектов недвижимости, проверить собственников или уточнить наличие обременений можно с </w:t>
      </w:r>
      <w:r w:rsidRPr="00743178">
        <w:rPr>
          <w:rFonts w:ascii="Times New Roman" w:hAnsi="Times New Roman" w:cs="Times New Roman"/>
          <w:sz w:val="28"/>
          <w:szCs w:val="28"/>
        </w:rPr>
        <w:lastRenderedPageBreak/>
        <w:t xml:space="preserve">помощью электронных </w:t>
      </w:r>
      <w:hyperlink r:id="rId17" w:history="1">
        <w:r w:rsidRPr="00743178">
          <w:rPr>
            <w:rStyle w:val="a5"/>
            <w:rFonts w:ascii="Times New Roman" w:hAnsi="Times New Roman" w:cs="Times New Roman"/>
            <w:sz w:val="28"/>
            <w:szCs w:val="28"/>
          </w:rPr>
          <w:t>сервисов</w:t>
        </w:r>
      </w:hyperlink>
      <w:r w:rsidRPr="00743178">
        <w:rPr>
          <w:rStyle w:val="a5"/>
          <w:rFonts w:ascii="Times New Roman" w:hAnsi="Times New Roman" w:cs="Times New Roman"/>
          <w:sz w:val="28"/>
          <w:szCs w:val="28"/>
        </w:rPr>
        <w:t xml:space="preserve"> </w:t>
      </w:r>
      <w:r w:rsidRPr="00743178">
        <w:rPr>
          <w:rFonts w:ascii="Times New Roman" w:hAnsi="Times New Roman" w:cs="Times New Roman"/>
          <w:sz w:val="28"/>
          <w:szCs w:val="28"/>
        </w:rPr>
        <w:t xml:space="preserve">Росреестра и Федеральной кадастровой </w:t>
      </w:r>
      <w:hyperlink r:id="rId18" w:history="1">
        <w:r w:rsidRPr="00743178">
          <w:rPr>
            <w:rStyle w:val="a5"/>
            <w:rFonts w:ascii="Times New Roman" w:hAnsi="Times New Roman" w:cs="Times New Roman"/>
            <w:sz w:val="28"/>
            <w:szCs w:val="28"/>
          </w:rPr>
          <w:t>палаты</w:t>
        </w:r>
      </w:hyperlink>
      <w:r w:rsidRPr="00743178">
        <w:rPr>
          <w:rFonts w:ascii="Times New Roman" w:hAnsi="Times New Roman" w:cs="Times New Roman"/>
          <w:sz w:val="28"/>
          <w:szCs w:val="28"/>
        </w:rPr>
        <w:t xml:space="preserve"> по выдаче сведений из ЕГРН. Пользователям достаточно выбрать нужные виды выписок, перейти в корзину и оплатить их. Сразу после оплаты документы можно скачивать и отправлять на печать. Распечатать выписку можно самостоятельно, причем неограниченное количество раз. Выписка заверена электронной подписью, которая делает ее юридически равнозначной бумажной. </w:t>
      </w:r>
    </w:p>
    <w:p w:rsidR="00743178" w:rsidRPr="00743178" w:rsidRDefault="00743178" w:rsidP="00743178">
      <w:pPr>
        <w:spacing w:line="300" w:lineRule="auto"/>
        <w:ind w:firstLine="567"/>
        <w:rPr>
          <w:rFonts w:ascii="Times New Roman" w:hAnsi="Times New Roman" w:cs="Times New Roman"/>
          <w:sz w:val="28"/>
          <w:szCs w:val="28"/>
        </w:rPr>
      </w:pPr>
      <w:r w:rsidRPr="00743178">
        <w:rPr>
          <w:rFonts w:ascii="Times New Roman" w:hAnsi="Times New Roman" w:cs="Times New Roman"/>
          <w:bCs/>
          <w:sz w:val="28"/>
          <w:szCs w:val="28"/>
        </w:rPr>
        <w:t>В интернете можно встретить большое количество сайтов-двойников Федеральной кадастровой палаты и Росреестра, предлагающих оказать учетно-регистрационные услуги и предоставить сведения из ЕГРН.</w:t>
      </w:r>
      <w:r w:rsidRPr="00743178">
        <w:rPr>
          <w:rFonts w:ascii="Times New Roman" w:eastAsia="Times New Roman" w:hAnsi="Times New Roman" w:cs="Times New Roman"/>
          <w:bCs/>
          <w:kern w:val="36"/>
          <w:sz w:val="28"/>
          <w:szCs w:val="28"/>
          <w:lang w:eastAsia="ru-RU"/>
        </w:rPr>
        <w:t xml:space="preserve"> </w:t>
      </w:r>
      <w:r w:rsidRPr="00743178">
        <w:rPr>
          <w:rFonts w:ascii="Times New Roman" w:hAnsi="Times New Roman" w:cs="Times New Roman"/>
          <w:bCs/>
          <w:sz w:val="28"/>
          <w:szCs w:val="28"/>
        </w:rPr>
        <w:t xml:space="preserve">Только сайты </w:t>
      </w:r>
      <w:hyperlink r:id="rId19" w:history="1">
        <w:r w:rsidRPr="00743178">
          <w:rPr>
            <w:rStyle w:val="a5"/>
            <w:rFonts w:ascii="Times New Roman" w:hAnsi="Times New Roman" w:cs="Times New Roman"/>
            <w:sz w:val="28"/>
            <w:szCs w:val="28"/>
          </w:rPr>
          <w:t>kadastr.ru</w:t>
        </w:r>
      </w:hyperlink>
      <w:r w:rsidRPr="00743178">
        <w:rPr>
          <w:rFonts w:ascii="Times New Roman" w:hAnsi="Times New Roman" w:cs="Times New Roman"/>
          <w:bCs/>
          <w:sz w:val="28"/>
          <w:szCs w:val="28"/>
        </w:rPr>
        <w:t xml:space="preserve"> и </w:t>
      </w:r>
      <w:hyperlink r:id="rId20" w:history="1">
        <w:r w:rsidRPr="00743178">
          <w:rPr>
            <w:rStyle w:val="a5"/>
            <w:rFonts w:ascii="Times New Roman" w:hAnsi="Times New Roman" w:cs="Times New Roman"/>
            <w:sz w:val="28"/>
            <w:szCs w:val="28"/>
          </w:rPr>
          <w:t>rosreestr.gov.ru</w:t>
        </w:r>
      </w:hyperlink>
      <w:r w:rsidRPr="00743178">
        <w:rPr>
          <w:rFonts w:ascii="Times New Roman" w:hAnsi="Times New Roman" w:cs="Times New Roman"/>
          <w:bCs/>
          <w:sz w:val="28"/>
          <w:szCs w:val="28"/>
        </w:rPr>
        <w:t xml:space="preserve"> являются единственными официальными сайтами Кадастровой палаты и Росреестра и только на них можно получить достоверную и актуальную информацию о недвижимости.</w:t>
      </w:r>
    </w:p>
    <w:p w:rsidR="00743178" w:rsidRPr="00743178" w:rsidRDefault="00743178" w:rsidP="00743178">
      <w:pPr>
        <w:spacing w:line="300" w:lineRule="auto"/>
        <w:ind w:firstLine="0"/>
        <w:rPr>
          <w:rFonts w:ascii="Times New Roman" w:hAnsi="Times New Roman" w:cs="Times New Roman"/>
          <w:b/>
          <w:sz w:val="28"/>
          <w:szCs w:val="28"/>
        </w:rPr>
      </w:pPr>
    </w:p>
    <w:p w:rsidR="00743178" w:rsidRPr="00743178" w:rsidRDefault="00743178" w:rsidP="00743178">
      <w:pPr>
        <w:pStyle w:val="a3"/>
        <w:spacing w:before="0" w:beforeAutospacing="0" w:after="0" w:afterAutospacing="0" w:line="300" w:lineRule="auto"/>
        <w:rPr>
          <w:sz w:val="28"/>
          <w:szCs w:val="28"/>
        </w:rPr>
      </w:pPr>
    </w:p>
    <w:p w:rsidR="00743178" w:rsidRPr="00743178" w:rsidRDefault="00743178" w:rsidP="00743178">
      <w:pPr>
        <w:spacing w:line="300" w:lineRule="auto"/>
        <w:rPr>
          <w:rFonts w:ascii="Times New Roman" w:hAnsi="Times New Roman" w:cs="Times New Roman"/>
          <w:sz w:val="28"/>
          <w:szCs w:val="28"/>
        </w:rPr>
      </w:pPr>
    </w:p>
    <w:p w:rsidR="00743178" w:rsidRPr="00743178" w:rsidRDefault="00743178" w:rsidP="00743178">
      <w:pPr>
        <w:spacing w:line="300" w:lineRule="auto"/>
        <w:ind w:firstLine="0"/>
        <w:rPr>
          <w:rFonts w:ascii="Times New Roman" w:hAnsi="Times New Roman" w:cs="Times New Roman"/>
          <w:sz w:val="24"/>
          <w:szCs w:val="24"/>
        </w:rPr>
      </w:pPr>
      <w:bookmarkStart w:id="0" w:name="_GoBack"/>
      <w:r w:rsidRPr="00743178">
        <w:rPr>
          <w:rFonts w:ascii="Times New Roman" w:hAnsi="Times New Roman" w:cs="Times New Roman"/>
          <w:sz w:val="24"/>
          <w:szCs w:val="24"/>
        </w:rPr>
        <w:t xml:space="preserve">Ответственный за взаимодействие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Кадастровой палаты</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по Волгоградской области </w:t>
      </w:r>
    </w:p>
    <w:p w:rsidR="00743178" w:rsidRPr="00743178" w:rsidRDefault="00743178" w:rsidP="00743178">
      <w:pPr>
        <w:spacing w:line="300" w:lineRule="auto"/>
        <w:ind w:firstLine="0"/>
        <w:rPr>
          <w:rFonts w:ascii="Times New Roman" w:hAnsi="Times New Roman" w:cs="Times New Roman"/>
          <w:sz w:val="24"/>
          <w:szCs w:val="24"/>
        </w:rPr>
      </w:pPr>
      <w:r w:rsidRPr="00743178">
        <w:rPr>
          <w:rFonts w:ascii="Times New Roman" w:hAnsi="Times New Roman" w:cs="Times New Roman"/>
          <w:sz w:val="24"/>
          <w:szCs w:val="24"/>
        </w:rPr>
        <w:t xml:space="preserve">со средствами массовой информации               </w:t>
      </w:r>
      <w:r>
        <w:rPr>
          <w:rFonts w:ascii="Times New Roman" w:hAnsi="Times New Roman" w:cs="Times New Roman"/>
          <w:sz w:val="24"/>
          <w:szCs w:val="24"/>
        </w:rPr>
        <w:t xml:space="preserve">     </w:t>
      </w:r>
      <w:r w:rsidRPr="00743178">
        <w:rPr>
          <w:rFonts w:ascii="Times New Roman" w:hAnsi="Times New Roman" w:cs="Times New Roman"/>
          <w:sz w:val="24"/>
          <w:szCs w:val="24"/>
        </w:rPr>
        <w:t xml:space="preserve">                                            Елена Золотарева </w:t>
      </w:r>
    </w:p>
    <w:bookmarkEnd w:id="0"/>
    <w:p w:rsidR="00BA100E" w:rsidRPr="00743178" w:rsidRDefault="00BA100E" w:rsidP="00743178">
      <w:pPr>
        <w:spacing w:line="300" w:lineRule="auto"/>
        <w:rPr>
          <w:rFonts w:ascii="Times New Roman" w:hAnsi="Times New Roman" w:cs="Times New Roman"/>
          <w:sz w:val="28"/>
          <w:szCs w:val="28"/>
        </w:rPr>
      </w:pPr>
    </w:p>
    <w:sectPr w:rsidR="00BA100E" w:rsidRPr="0074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F"/>
    <w:rsid w:val="00135CD3"/>
    <w:rsid w:val="00743178"/>
    <w:rsid w:val="00BA100E"/>
    <w:rsid w:val="00C51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BE32-F8FC-4366-94A9-D5311BF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adastr.ru/index.php" TargetMode="External"/><Relationship Id="rId13" Type="http://schemas.openxmlformats.org/officeDocument/2006/relationships/hyperlink" Target="mailto:po@34.kadastr.ru" TargetMode="External"/><Relationship Id="rId18" Type="http://schemas.openxmlformats.org/officeDocument/2006/relationships/hyperlink" Target="https://spv.kadast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c.kadastr.ru/" TargetMode="External"/><Relationship Id="rId12" Type="http://schemas.openxmlformats.org/officeDocument/2006/relationships/hyperlink" Target="https://svo.kadastr.ru/" TargetMode="External"/><Relationship Id="rId17" Type="http://schemas.openxmlformats.org/officeDocument/2006/relationships/hyperlink" Target="https://rosreestr.gov.ru/wps/portal/p/cc_present/EGRN_1" TargetMode="External"/><Relationship Id="rId2" Type="http://schemas.openxmlformats.org/officeDocument/2006/relationships/styles" Target="styles.xml"/><Relationship Id="rId16" Type="http://schemas.openxmlformats.org/officeDocument/2006/relationships/hyperlink" Target="https://www.reestr-dover.ru/" TargetMode="External"/><Relationship Id="rId20" Type="http://schemas.openxmlformats.org/officeDocument/2006/relationships/hyperlink" Target="https://rosreestr.gov.ru/site/" TargetMode="External"/><Relationship Id="rId1" Type="http://schemas.openxmlformats.org/officeDocument/2006/relationships/numbering" Target="numbering.xml"/><Relationship Id="rId6" Type="http://schemas.openxmlformats.org/officeDocument/2006/relationships/hyperlink" Target="https://base.garant.ru/70736874/53f89421bbdaf741eb2d1ecc4ddb4c33/" TargetMode="External"/><Relationship Id="rId11" Type="http://schemas.openxmlformats.org/officeDocument/2006/relationships/hyperlink" Target="https://uc.kadastr.ru/" TargetMode="External"/><Relationship Id="rId5" Type="http://schemas.openxmlformats.org/officeDocument/2006/relationships/hyperlink" Target="https://pkk.rosreestr.ru/" TargetMode="External"/><Relationship Id="rId15" Type="http://schemas.openxmlformats.org/officeDocument/2006/relationships/hyperlink" Target="consultantplus://offline/ref=2914022B82813746C3649A168431F91F458BC79254D23C7425A814E833DAD237D4DB8208C2A734A4076DA4CBE61C4EM" TargetMode="External"/><Relationship Id="rId10" Type="http://schemas.openxmlformats.org/officeDocument/2006/relationships/hyperlink" Target="https://lk.rosreestr.ru/" TargetMode="External"/><Relationship Id="rId19" Type="http://schemas.openxmlformats.org/officeDocument/2006/relationships/hyperlink" Target="https://kadastr.ru/" TargetMode="External"/><Relationship Id="rId4" Type="http://schemas.openxmlformats.org/officeDocument/2006/relationships/webSettings" Target="webSettings.xml"/><Relationship Id="rId9" Type="http://schemas.openxmlformats.org/officeDocument/2006/relationships/hyperlink" Target="https://kadastr.ru/services/udostoveryayushchiy-tsentr/"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3453</Words>
  <Characters>19688</Characters>
  <Application>Microsoft Office Word</Application>
  <DocSecurity>0</DocSecurity>
  <Lines>164</Lines>
  <Paragraphs>46</Paragraphs>
  <ScaleCrop>false</ScaleCrop>
  <Company/>
  <LinksUpToDate>false</LinksUpToDate>
  <CharactersWithSpaces>23095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Стрижакова Елена Михайловна</dc:creator>
  <cp:keywords/>
  <dc:description/>
  <cp:lastModifiedBy>Золотарева Елена Константиновна</cp:lastModifiedBy>
  <cp:revision>3</cp:revision>
  <dcterms:created xsi:type="dcterms:W3CDTF">2021-03-09T04:59:00Z</dcterms:created>
  <dcterms:modified xsi:type="dcterms:W3CDTF">2021-04-02T08:07:00Z</dcterms:modified>
</cp:coreProperties>
</file>