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68" w:rsidRDefault="000C5D68">
      <w:pPr>
        <w:pStyle w:val="a6"/>
        <w:ind w:left="1620"/>
        <w:jc w:val="center"/>
        <w:rPr>
          <w:rFonts w:ascii="Times New Roman" w:eastAsia="Times New Roman" w:hAnsi="Times New Roman"/>
          <w:b/>
          <w:bCs/>
          <w:szCs w:val="48"/>
          <w:lang w:eastAsia="ru-RU"/>
        </w:rPr>
      </w:pPr>
      <w:bookmarkStart w:id="0" w:name="_GoBack"/>
      <w:bookmarkEnd w:id="0"/>
    </w:p>
    <w:p w:rsidR="000C5D68" w:rsidRDefault="0005703A">
      <w:pPr>
        <w:spacing w:beforeAutospacing="1" w:afterAutospacing="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оформления ежемесячной выплаты владельцам материнского капитала больше не нужно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предоставлять справки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доходах</w:t>
      </w:r>
    </w:p>
    <w:p w:rsidR="000C5D68" w:rsidRDefault="0005703A">
      <w:pPr>
        <w:pStyle w:val="aa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Пенсионный фонд РФ самостоятельно собирает сведения о доходах заявителей и членов их семей. Владельцам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достаточно </w:t>
      </w:r>
      <w:r>
        <w:rPr>
          <w:sz w:val="28"/>
          <w:szCs w:val="28"/>
        </w:rPr>
        <w:t xml:space="preserve">лишь подать электронное заявление о распоряжении средствами </w:t>
      </w:r>
      <w:proofErr w:type="gramStart"/>
      <w:r>
        <w:rPr>
          <w:sz w:val="28"/>
          <w:szCs w:val="28"/>
        </w:rPr>
        <w:t>МСК</w:t>
      </w:r>
      <w:proofErr w:type="gramEnd"/>
      <w:r>
        <w:rPr>
          <w:sz w:val="28"/>
          <w:szCs w:val="28"/>
        </w:rPr>
        <w:t xml:space="preserve"> на ежемесячную выплату в личном кабинете на сайте ПФР pfr.gov.ru или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gosuslugi.ru. Как правило, личного обращения в клиентскую службу ПФР не требуется.</w:t>
      </w:r>
    </w:p>
    <w:p w:rsidR="000C5D68" w:rsidRDefault="0005703A">
      <w:pPr>
        <w:pStyle w:val="aa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Важно! Представить с</w:t>
      </w:r>
      <w:r>
        <w:rPr>
          <w:sz w:val="28"/>
          <w:szCs w:val="28"/>
        </w:rPr>
        <w:t xml:space="preserve">ведения о доходах заявителям понадобится только в том случае, если один из родителей является военным, спасателем, полицейским или служащим другого силового ведомства,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кто-то в семье получает стипендии, гранты и другие выплаты научного или уче</w:t>
      </w:r>
      <w:r>
        <w:rPr>
          <w:sz w:val="28"/>
          <w:szCs w:val="28"/>
        </w:rPr>
        <w:t>бного заведения.</w:t>
      </w:r>
    </w:p>
    <w:p w:rsidR="000C5D68" w:rsidRDefault="0005703A">
      <w:pPr>
        <w:pStyle w:val="aa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ежемесячная выплата из средств материнского (семейного) капитала полагается семьям, в которых второй ребенок родился или усыновлен, начиная с 1 января 2018 года и до достижения им возраста 3 лет. Право на ежемесячную выплату </w:t>
      </w:r>
      <w:r>
        <w:rPr>
          <w:sz w:val="28"/>
          <w:szCs w:val="28"/>
        </w:rPr>
        <w:t xml:space="preserve">определяется, исходя из общей суммы доходов семьи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12 календарных месяцев. Отсчет указанного периода начинается за 6 месяцев до даты подачи заявления о назначении выплаты. Доход на каждого члена семьи в указанный период не должен превышать 21 7</w:t>
      </w:r>
      <w:r>
        <w:rPr>
          <w:sz w:val="28"/>
          <w:szCs w:val="28"/>
        </w:rPr>
        <w:t>84 руб. Размер выплаты составляет 10 414  руб. в месяц.</w:t>
      </w:r>
    </w:p>
    <w:p w:rsidR="000C5D68" w:rsidRDefault="0005703A">
      <w:pPr>
        <w:pStyle w:val="aa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заявления специалистами ПФР информация о доходах семьи берется из собственных данных фонда, Единой информационной системы социального обеспечения (ЕГИССО) и системы межведомственного </w:t>
      </w:r>
      <w:r>
        <w:rPr>
          <w:sz w:val="28"/>
          <w:szCs w:val="28"/>
        </w:rPr>
        <w:t xml:space="preserve">взаимодействия, </w:t>
      </w:r>
      <w:proofErr w:type="gramStart"/>
      <w:r>
        <w:rPr>
          <w:sz w:val="28"/>
          <w:szCs w:val="28"/>
        </w:rPr>
        <w:t>куда</w:t>
      </w:r>
      <w:proofErr w:type="gramEnd"/>
      <w:r>
        <w:rPr>
          <w:sz w:val="28"/>
          <w:szCs w:val="28"/>
        </w:rPr>
        <w:t xml:space="preserve"> в том числе поступают данные Федеральной налоговой службы.</w:t>
      </w:r>
    </w:p>
    <w:p w:rsidR="000C5D68" w:rsidRDefault="0005703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2 298 семей в нашем регионе получают ежемесячные выплаты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апреле Пенсионный фонд перевёл на счета владельцев сертификатов свыше 24 миллионо</w:t>
      </w:r>
      <w:r>
        <w:rPr>
          <w:rFonts w:ascii="Times New Roman" w:hAnsi="Times New Roman" w:cs="Times New Roman"/>
          <w:sz w:val="28"/>
          <w:szCs w:val="28"/>
        </w:rPr>
        <w:t xml:space="preserve">в рублей. </w:t>
      </w:r>
    </w:p>
    <w:p w:rsidR="000C5D68" w:rsidRDefault="000C5D68"/>
    <w:sectPr w:rsidR="000C5D68">
      <w:pgSz w:w="11906" w:h="16838"/>
      <w:pgMar w:top="1134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68"/>
    <w:rsid w:val="0005703A"/>
    <w:rsid w:val="000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B56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561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Основной текст Знак"/>
    <w:basedOn w:val="a0"/>
    <w:qFormat/>
    <w:rsid w:val="009C0F5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9C0F5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-">
    <w:name w:val="Интернет-ссылка"/>
    <w:basedOn w:val="a0"/>
    <w:semiHidden/>
    <w:unhideWhenUsed/>
    <w:rsid w:val="009C0F5A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C0F5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B56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9C0F5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6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B561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561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Основной текст Знак"/>
    <w:basedOn w:val="a0"/>
    <w:qFormat/>
    <w:rsid w:val="009C0F5A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9C0F5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-">
    <w:name w:val="Интернет-ссылка"/>
    <w:basedOn w:val="a0"/>
    <w:semiHidden/>
    <w:unhideWhenUsed/>
    <w:rsid w:val="009C0F5A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C0F5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4B56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9C0F5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2021-05-18T12:02:00Z</dcterms:created>
  <dcterms:modified xsi:type="dcterms:W3CDTF">2021-05-18T12:02:00Z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