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63" w:rsidRPr="001F7F69" w:rsidRDefault="005F6763" w:rsidP="006D2970">
      <w:pPr>
        <w:ind w:right="-1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Перечень вопросов для участников публичных консультаций по обсуждению</w:t>
      </w:r>
      <w:r w:rsidR="00DE584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воздействия, и сводного отчета о результатах проведения оценки регулирующего воздействия проекта муниципального нормативного правового акта </w:t>
      </w:r>
      <w:r w:rsidR="00DE584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постановления администрации Алексеевского муниципального района </w:t>
      </w:r>
      <w:r w:rsidR="00DE584F" w:rsidRPr="00DE584F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="006D297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 утверждении административного </w:t>
      </w:r>
      <w:r w:rsidR="006D2970" w:rsidRPr="003A2C19">
        <w:rPr>
          <w:rFonts w:ascii="Times New Roman" w:hAnsi="Times New Roman" w:cs="Times New Roman"/>
          <w:sz w:val="26"/>
          <w:szCs w:val="26"/>
        </w:rPr>
        <w:t>регламент</w:t>
      </w:r>
      <w:r w:rsidR="006D2970">
        <w:rPr>
          <w:rFonts w:ascii="Times New Roman" w:hAnsi="Times New Roman" w:cs="Times New Roman"/>
          <w:sz w:val="26"/>
          <w:szCs w:val="26"/>
        </w:rPr>
        <w:t>а</w:t>
      </w:r>
      <w:r w:rsidR="006D2970" w:rsidRPr="003A2C1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6D2970" w:rsidRPr="003A2C19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Рассмотрение предложений</w:t>
      </w:r>
      <w:r w:rsidR="006D29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D2970" w:rsidRPr="003A2C19">
        <w:rPr>
          <w:rFonts w:ascii="Times New Roman" w:eastAsia="Calibri" w:hAnsi="Times New Roman" w:cs="Times New Roman"/>
          <w:sz w:val="26"/>
          <w:szCs w:val="26"/>
          <w:lang w:eastAsia="en-US"/>
        </w:rPr>
        <w:t>о включении мест проведения ярмарок в перечень мест проведения ярмарок на территории Волгоградской области</w:t>
      </w:r>
      <w:r w:rsidR="006D2970" w:rsidRPr="003A2C19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Pr="00DE584F">
        <w:rPr>
          <w:rFonts w:ascii="Times New Roman" w:eastAsia="Tahoma" w:hAnsi="Times New Roman" w:cs="Times New Roman"/>
          <w:sz w:val="26"/>
          <w:szCs w:val="26"/>
          <w:lang w:eastAsia="en-US"/>
        </w:rPr>
        <w:t>, подлежащего указанной оценке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Информация об участнике публичных консультаций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 участника публичных консу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льтаций 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Сфе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ра деятельности 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Ф.И.О. контактного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лица 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Номер контактного телефона 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Адрес электронной почты 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1. На решение какой проблемы, на Ваш взгляд, направлен предлагаемый вариант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 соответствующей сферы общественных отношений (далее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регулирования)?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Актуальна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данная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проблема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сегодня?_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2. Насколько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корректно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определены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факторы,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которые</w:t>
      </w:r>
      <w:proofErr w:type="gramEnd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обуславливают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необходимость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вмешательства?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Насколько цель 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ианта правового регулирования соотносится с проблемой,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которой оно направлено?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Достигнет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ли, на Ваш взгляд,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нормативное правовое регулирование тех целей, на которые оно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направлено?_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3. Является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выбранный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 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проблемы оптимальным (в </w:t>
      </w:r>
      <w:proofErr w:type="spell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т.ч</w:t>
      </w:r>
      <w:proofErr w:type="spell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. с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точки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зрения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выгод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издержек для общества в целом)? Существуют ли иные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варианты достижения заявленных целей правового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Если да, выделите те из них,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которые, по Вашему мнению, были бы менее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proofErr w:type="spell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затратны</w:t>
      </w:r>
      <w:proofErr w:type="spell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и/или более эффективны?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4. Какие, по Вашей оценке,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субъекты предпринимательской,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ин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вестиционной и иной экономической деятельности будут затронуты предлагаемым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5. Повлияет ли введение предлагаемого варианта правового регулирования на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конкурентную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среду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отрасли, будет ли способствовать необоснованному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изменению расстановки сил в отрасли? Если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да, то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как? Приведите, по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возможности, количественные оценки.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6. Оцените,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насколько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полно и точно отражены обязанности, ответственность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субъектов муниципального регулирования, а также насколько понятно прописаны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административные процедуры, реализуемые ответственными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муниципальными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органами, насколько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точно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недвусмысленно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прописаны властные функции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полномочия? Считаете ли Вы, что предлагаемые нормы не соответствуют или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противоречат иным действующим нормативным правовым актам? Если да, укажите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такие нормы и нормативные правовые акты.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7. Существуют ли в предлагаемом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проекте нового регулирования положения,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которые необоснованно затрудняют ведение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предпринимательской, инвестиционной и иной экономической деятельности?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Приведите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обоснования по каждому указанному положению (например ______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_)*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(не обязательно для перечисления):</w:t>
      </w:r>
    </w:p>
    <w:p w:rsidR="005F6763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имеется ли смысловое противоречие с целями регулирования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или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существующей проблемой либо положение не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способствует достижению целей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регулирования;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приводит ли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исполнение положений регулирования к избыточным действиям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или, наоборот,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ограничивает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действия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субъектов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предпринимательской, инвестиционной и иной экономической деятельности;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создает ли исполнение положений регулирования существенные риски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ведения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предпринимательской, инвестиционной и иной экономической деятельности, способствует ли возникновению необоснованных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прав органов местного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самоуправления и должностных лиц, допускает ли возможность избирательного применения норм;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приводит ли к невозможности совершения 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з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аконных действий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предпринимателей или инвесторов (например, в связи с отсутствием требуемой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новым регулированием инфраструктуры, организационных или технических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условий, технологий), вводит ли неоптимальный режим осуществления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операционной деятельности;</w:t>
      </w:r>
    </w:p>
    <w:p w:rsidR="005F6763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соответствует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ли обычаям деловой практики, сложившейся в отрасли, либо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существующим международным практика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м, используемым в данный момент.</w:t>
      </w:r>
    </w:p>
    <w:p w:rsidR="005F6763" w:rsidRPr="00937F7D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8 каким последствия может привести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принят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ие нового регулирования в част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невозможности исполнения юридическими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лицами и индивидуальными предпринимателями дополнительных обязанностей, возникновения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избыточных административных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иных ограничений и обязанностей для субъектов предпринимательской, инвестиционной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 иной экономической деятельности?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Приведите конкретные примеры.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9. Оцените издержки/упущенную выгоду (прямого, административного характера)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субъектов предпринимательской и иной экономической деятельности, возникающие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введении 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Отдельно укажите временные издержки, которые понесут субъекты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деятельности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как следствие необходимости соблюдения административных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процедур, предусмотренных проектом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времени, в денежном эквиваленте и прочее).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_____________________________________________________________________. Какие, на Ваш взгляд, могут возникнуть проблемы и трудности с контролем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соблюдения требований и норм, вводимых данным нормативным актом? Является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 предлагаемое регулирование недискриминационным по отношению ко всем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у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частникам отношений, то есть все ли потенциальные участники 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окажутся в одинаковых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условиях после его введения? Предусмотрен ли в нем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механизм защиты прав хозяйствующих субъектов? Существуют ли, на Ваш взгляд,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особенности при контроле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соблюдения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 требований</w:t>
      </w:r>
      <w:proofErr w:type="gramEnd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вновь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вводимого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различными группами адресатов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 Требуется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переходный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период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для 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 силу предлагаемого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(если да, какова его продолжительность), какие ограничения по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срокам введения нового регулирования необходимо учесть?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12. Какие, на Ваш взгляд, целесообразно применить исключения по введению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отношении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отдельных групп лиц, приведите соответствующее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обоснование.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13. Специальные вопросы, касающиеся конкретных положений и норм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рассматриваемого проекта, отношение к которым необходимо прояснить.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14. Иные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предложения, к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оторые, по Вашему мнению, целесообразно учесть в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рамках оценки регулирующего воздействия.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3"/>
    <w:rsid w:val="00161A2C"/>
    <w:rsid w:val="005F6763"/>
    <w:rsid w:val="006D2970"/>
    <w:rsid w:val="00A751A6"/>
    <w:rsid w:val="00D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5119-421C-4782-B85F-5BF823F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63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2023-04-24T11:03:00Z</dcterms:created>
  <dcterms:modified xsi:type="dcterms:W3CDTF">2023-09-04T07:09:00Z</dcterms:modified>
</cp:coreProperties>
</file>